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D4" w:rsidRDefault="00D82108" w:rsidP="0004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10195" cy="5934710"/>
            <wp:effectExtent l="19050" t="0" r="0" b="0"/>
            <wp:docPr id="2" name="Рисунок 2" descr="C:\Users\1\Desktop\нег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егр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0D4" w:rsidRPr="00E855A4" w:rsidRDefault="000440D4" w:rsidP="0099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  ЗАПИСКА</w:t>
      </w:r>
    </w:p>
    <w:p w:rsidR="000440D4" w:rsidRPr="00347F65" w:rsidRDefault="000440D4" w:rsidP="0099540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Адаптированная рабочая программа п</w:t>
      </w:r>
      <w:r w:rsidR="007F7B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предмету «Домоводство»</w:t>
      </w:r>
      <w:r w:rsidR="0099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 нормативно-правовой базой:</w:t>
      </w:r>
    </w:p>
    <w:p w:rsidR="000440D4" w:rsidRPr="00113148" w:rsidRDefault="000440D4" w:rsidP="00995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Российской Федерации от 29 декабря 2012 г. N 273-ФЗ «Об образовании в Российской Федерации»;</w:t>
      </w:r>
    </w:p>
    <w:p w:rsidR="000440D4" w:rsidRPr="00113148" w:rsidRDefault="000440D4" w:rsidP="00995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1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proofErr w:type="gramStart"/>
        <w:r w:rsidRPr="00113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 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</w:r>
      </w:hyperlink>
      <w:r w:rsidRPr="00113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40D4" w:rsidRPr="00113148" w:rsidRDefault="000440D4" w:rsidP="0099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48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113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113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113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  <w:r w:rsidRPr="001131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40B" w:rsidRDefault="0099540B" w:rsidP="0004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440D4" w:rsidRDefault="0099540B" w:rsidP="0004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proofErr w:type="gramEnd"/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5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 составлена для обучающегося,  имеющего множественные </w:t>
      </w:r>
      <w:r w:rsidR="0004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 в развитии.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</w:t>
      </w:r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владеет навыком письма ручкой, самостоятельного чтения. Все задания  ребенок выполняет в устной форме и  на компьютере с помощью учи</w:t>
      </w:r>
      <w:r w:rsidR="0004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теля. </w:t>
      </w:r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ученика связная, адекватная, но имеются нарушения в произношении звуков, в выражении своих мыслей. </w:t>
      </w:r>
      <w:r w:rsidR="0004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к предмету на высоком уровне. Ребенок много смотрит телепередач, увлекается изучением природы. Программный материал усваивает на хорошем уровне. Обучающийся с помощью учителя занимается на </w:t>
      </w:r>
      <w:proofErr w:type="spellStart"/>
      <w:r w:rsidR="0004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</w:t>
      </w:r>
      <w:r w:rsidR="0085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н-платформах</w:t>
      </w:r>
      <w:proofErr w:type="spellEnd"/>
      <w:r w:rsidR="0085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5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="0085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5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85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использует дополнительную литературу, с</w:t>
      </w:r>
      <w:r w:rsidR="000440D4" w:rsidRPr="00DE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лушает чтение учителя и воспроизводит прочитанный текст, отвечает хорошо на вопро</w:t>
      </w:r>
      <w:r w:rsidR="0004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 по содержанию, участвует в онлайн-конкурсах. </w:t>
      </w:r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сокращена и адаптирована </w:t>
      </w:r>
      <w:r w:rsidR="0004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домашнего обучения</w:t>
      </w:r>
      <w:r w:rsidR="000440D4" w:rsidRPr="00843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FAA" w:rsidRPr="00843002" w:rsidRDefault="00DD0FAA" w:rsidP="0004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AA" w:rsidRPr="0083594C" w:rsidRDefault="00DD0FAA" w:rsidP="00DD0FAA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83594C">
        <w:rPr>
          <w:b/>
          <w:color w:val="000000"/>
          <w:sz w:val="28"/>
          <w:szCs w:val="28"/>
        </w:rPr>
        <w:t>Прог</w:t>
      </w:r>
      <w:r>
        <w:rPr>
          <w:b/>
          <w:color w:val="000000"/>
          <w:sz w:val="28"/>
          <w:szCs w:val="28"/>
        </w:rPr>
        <w:t>рамма рассчитана на 34 часа, (1час в неделю).</w:t>
      </w:r>
    </w:p>
    <w:p w:rsidR="00DD0FAA" w:rsidRPr="0083594C" w:rsidRDefault="00DD0FAA" w:rsidP="00DD0FAA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реализации программы- 1год.</w:t>
      </w:r>
    </w:p>
    <w:p w:rsidR="0099540B" w:rsidRDefault="00DD0FAA" w:rsidP="0099540B">
      <w:pPr>
        <w:pStyle w:val="a3"/>
        <w:jc w:val="both"/>
        <w:rPr>
          <w:sz w:val="28"/>
          <w:szCs w:val="28"/>
        </w:rPr>
      </w:pPr>
      <w:r w:rsidRPr="00253195">
        <w:rPr>
          <w:sz w:val="28"/>
          <w:szCs w:val="28"/>
        </w:rPr>
        <w:t>Рабочая программа конкретизирует содержание предметных тем, даёт распределение учебных часов по темам и предлагает собственный подход к структурированию учебного материала, определяет последовательность изучения этого материала, а также путей формирования, систему знаний, умений и навыков.</w:t>
      </w:r>
    </w:p>
    <w:p w:rsidR="00A87562" w:rsidRPr="0099540B" w:rsidRDefault="0099540B" w:rsidP="00995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A87562" w:rsidRPr="00A87562">
        <w:rPr>
          <w:b/>
          <w:bCs/>
          <w:color w:val="000000"/>
          <w:sz w:val="28"/>
          <w:szCs w:val="28"/>
        </w:rPr>
        <w:t>Планируемые результаты освоения предмета.</w:t>
      </w:r>
    </w:p>
    <w:p w:rsidR="00A87562" w:rsidRPr="00A87562" w:rsidRDefault="000440D4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обучения 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="0004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АОО</w:t>
      </w: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образования включают освоенные </w:t>
      </w:r>
      <w:proofErr w:type="gramStart"/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умения, специфичные для каждой предметной области, готовность их применения.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предметным результатам</w:t>
      </w: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АООП относятся: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выполнять доступные бытовые поручения (обязанности), связанные с выполнением повседневных дел дома.</w:t>
      </w:r>
    </w:p>
    <w:p w:rsidR="000440D4" w:rsidRDefault="000440D4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A87562" w:rsidRPr="00A87562" w:rsidRDefault="000440D4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бытовые виды работ: приготовление пищи, сервировка стола, др.</w:t>
      </w:r>
    </w:p>
    <w:p w:rsidR="00A87562" w:rsidRPr="00A87562" w:rsidRDefault="000440D4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процессы в хозяйственно-бытовой деятельности: работа на кухне, др.</w:t>
      </w:r>
    </w:p>
    <w:p w:rsidR="00A87562" w:rsidRPr="00A87562" w:rsidRDefault="000440D4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и санитарные правила хранения и использования домашних вещей, продуктов, химических средств бытового назначения, лекарств.</w:t>
      </w:r>
    </w:p>
    <w:p w:rsidR="00A87562" w:rsidRPr="00A87562" w:rsidRDefault="000440D4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интерес к объектам, созданным и используемым человеком;</w:t>
      </w:r>
    </w:p>
    <w:p w:rsidR="00A87562" w:rsidRPr="00A87562" w:rsidRDefault="000440D4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предметах посуды, мебели, продуктах питания,</w:t>
      </w:r>
    </w:p>
    <w:p w:rsidR="00A87562" w:rsidRPr="00A87562" w:rsidRDefault="000440D4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7562"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социальных ролях людей;</w:t>
      </w: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требования к знаниям и умениям </w:t>
      </w:r>
      <w:proofErr w:type="gramStart"/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9 класса научится:  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посильное участие в повседневных делах дома и в школе;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доступные бытовые поручения (обязанности), связанные с уборкой, уходом за вещами, участием в покупке продуктов и приготовлением пищи и др.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работу качественно, в установленный промежуток времени и оценивать полученный результат, радоваться достижениям;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пользоваться носовым платком, салфетками, расческой;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 за полостью рта после еды и чистить зубы зубной пастой;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этап</w:t>
      </w:r>
      <w:r w:rsidRPr="00A8756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 утреннего и вечернего туалета;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одежду и обувь в одном месте.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поведения в семье;</w:t>
      </w:r>
    </w:p>
    <w:p w:rsidR="00A87562" w:rsidRPr="00A87562" w:rsidRDefault="00A87562" w:rsidP="00A8756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хозяйственно-бытовые обязанности по дому.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получит возможность</w:t>
      </w:r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7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научиться: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в соответствии с рецептурой холодные напитки;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в соответствии с рецептурой заправочные супы;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второе блюдо из полуфабрикатов (стаканчик, тарелка, брикет);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сервировать стол к обеду;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санитарно-гигиеническием</w:t>
      </w:r>
      <w:proofErr w:type="spellEnd"/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к кухонной и столовой посуде;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пользования столовой посудой и столовыми приборами;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техники безопасности при работе с режущими инструментами, кипятком;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соответствующих возрасту ценностей и социальных ролей;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коллективе;</w:t>
      </w:r>
    </w:p>
    <w:p w:rsidR="00A87562" w:rsidRPr="00A87562" w:rsidRDefault="00A87562" w:rsidP="00A8756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родственниками  и членами семьи.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учебного предмета.</w:t>
      </w:r>
    </w:p>
    <w:p w:rsidR="00A87562" w:rsidRPr="00A87562" w:rsidRDefault="00A87562" w:rsidP="0004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домоводству включает следующие разделы: «Я и моя будущая семья», «Культура поведения», «Питание», «Медицина», «Трудоустройство».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и моя </w:t>
      </w:r>
      <w:r w:rsidR="00DD0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будущая семья (4</w:t>
      </w:r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 семье, о браке. Семейное законодательство.</w:t>
      </w: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отца и матери.</w:t>
      </w: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коммунальные услуги? Как их оплачивать. Бланки оплаты.</w:t>
      </w: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семьи. Технология совершения покупок.</w:t>
      </w:r>
    </w:p>
    <w:p w:rsidR="00A87562" w:rsidRPr="00A87562" w:rsidRDefault="00DD0FAA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 (4</w:t>
      </w:r>
      <w:r w:rsidR="00A87562"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поведения в обществе. Адекватное поведение.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гостей и правила хорошего тона.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поездке в гости. Подарки для друзей.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 игра.</w:t>
      </w:r>
    </w:p>
    <w:p w:rsidR="00A87562" w:rsidRPr="00A87562" w:rsidRDefault="00DD0FAA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 (10</w:t>
      </w:r>
      <w:r w:rsidR="00A87562"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теста. Приготовление изделий из теста. Оладьи, блины. Выбор продуктов, необходимых для приготовления блюда. Выбор инвентаря, необходимого для приготовления блюда.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Диетическое питание. Значение диетического питания. Рассказ о наборе продуктов, которые входят в рацион диетического питания.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детей. Рассказ о наборе продуктов, которые входят в рацион детского питания.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салата. Приёмы нарезки ингредиентов для салата. Обработка продуктов. Мытье продуктов. Чистка овощей и фруктов. Резание ножом. Нарезание продуктов кубиками (кольцами, полукольцами).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Блюда с мясом (плов). Подготовка к приготовлению блюда. Знание (соблюдение) правил гигиены при приготовлении пищи. Выбор продуктов, необходимых для приготовления блюда. Выбор инвентаря, необходимого для приготовления блюда.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Выпечка. Приготовление печенья. Соблюдение последовательности действий при приготовлении.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и сервировка праздничного стола. Соблюдение последовательности действий при сервировке стола: накрывание стола скатертью, расставление посуды, раскладывание столовых приборов, раскладывание салфеток, расставление солонок и ваз, расставление блюд.</w:t>
      </w:r>
    </w:p>
    <w:p w:rsidR="00A87562" w:rsidRPr="00A87562" w:rsidRDefault="00D526FD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Медицина (10 часов</w:t>
      </w:r>
      <w:r w:rsidR="00A87562"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Инфекционные заболевания и меры по их предупреждению.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Виды доврачебной помощи. Запись к врачу.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Первая помощь при несчастном случае. Обработка раны и накладывание повязки; накладывание временной шины.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Уход за больным. Проведение медицинских процедур. Измерение температуры.</w:t>
      </w:r>
    </w:p>
    <w:p w:rsidR="00A87562" w:rsidRPr="00A87562" w:rsidRDefault="00A87562" w:rsidP="00A87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Документы, подтверждающие нетрудоспособность: справка и листок нетрудоспособности.</w:t>
      </w:r>
    </w:p>
    <w:p w:rsidR="00A87562" w:rsidRPr="00A87562" w:rsidRDefault="000440D4" w:rsidP="00A87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Трудоустройство (6</w:t>
      </w:r>
      <w:r w:rsidR="00A87562"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отделы по трудоустройству. Выбор предложения работы.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кадров. Порядок трудоустройства. Документы для поступления на работу.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бумаги: анкета, заявление, заявка, расписка.</w:t>
      </w:r>
    </w:p>
    <w:p w:rsidR="00A87562" w:rsidRPr="00A87562" w:rsidRDefault="00A87562" w:rsidP="00A8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Постоянная работа. Трудовой стаж и его значение.</w:t>
      </w:r>
    </w:p>
    <w:p w:rsidR="00A87562" w:rsidRPr="00A87562" w:rsidRDefault="00A87562" w:rsidP="00A875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контракту. Понятие о работе по совместительству.</w:t>
      </w:r>
    </w:p>
    <w:p w:rsidR="00D526FD" w:rsidRPr="0099540B" w:rsidRDefault="00A87562" w:rsidP="0099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 труда. Контрольный тест.</w:t>
      </w:r>
    </w:p>
    <w:p w:rsidR="00D526FD" w:rsidRDefault="00D526FD" w:rsidP="00A87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562" w:rsidRPr="00A87562" w:rsidRDefault="00A87562" w:rsidP="0040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tbl>
      <w:tblPr>
        <w:tblW w:w="15884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10336"/>
        <w:gridCol w:w="142"/>
        <w:gridCol w:w="1899"/>
        <w:gridCol w:w="85"/>
        <w:gridCol w:w="2134"/>
      </w:tblGrid>
      <w:tr w:rsidR="00856CB1" w:rsidRPr="00856CB1" w:rsidTr="00403725">
        <w:trPr>
          <w:trHeight w:val="1059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урока </w:t>
            </w:r>
            <w:proofErr w:type="spellStart"/>
            <w:proofErr w:type="gramStart"/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856CB1" w:rsidRPr="00856CB1" w:rsidTr="00403725">
        <w:trPr>
          <w:trHeight w:val="594"/>
        </w:trPr>
        <w:tc>
          <w:tcPr>
            <w:tcW w:w="13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 – 8ч.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711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DD0FA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«Я и моя будущая семья» - 4ч.</w:t>
            </w:r>
          </w:p>
          <w:p w:rsidR="00856CB1" w:rsidRPr="00856CB1" w:rsidRDefault="00856CB1" w:rsidP="00DD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« Анкета о семье».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05.09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681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создается семья. Закон о семье и браке. Семейный кодекс.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</w:tr>
      <w:tr w:rsidR="00856CB1" w:rsidRPr="00856CB1" w:rsidTr="00403725">
        <w:trPr>
          <w:trHeight w:val="59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Расходы. Квартплата – из чего складывается. Что такое коммунальные услуги? Как их оплачивать. Бланки оплаты.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</w:tr>
      <w:tr w:rsidR="00856CB1" w:rsidRPr="00856CB1" w:rsidTr="00403725">
        <w:trPr>
          <w:trHeight w:val="59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молодой семьи. Способы пополнения бюджета молодой семьи надомной деятельностью.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856CB1" w:rsidRPr="00856CB1" w:rsidTr="00403725">
        <w:trPr>
          <w:trHeight w:val="53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DD0FA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 поведения – 4ч.</w:t>
            </w:r>
          </w:p>
          <w:p w:rsidR="00856CB1" w:rsidRPr="00856CB1" w:rsidRDefault="00856CB1" w:rsidP="00DD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Адекватное поведение в обществе. Правила поведения в обществе.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53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гостей и правила хорошего тона. Поведение хозяев при приеме гостей, во время визита и расставания.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</w:t>
            </w:r>
          </w:p>
        </w:tc>
      </w:tr>
      <w:tr w:rsidR="00856CB1" w:rsidRPr="00856CB1" w:rsidTr="00403725">
        <w:trPr>
          <w:trHeight w:val="53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поездке в гости. (Внешний вид, подарки).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856CB1" w:rsidRPr="00856CB1" w:rsidTr="00403725">
        <w:trPr>
          <w:trHeight w:val="53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Сюжетная игра «Встреча молодых людей». </w:t>
            </w: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Контрольный тест.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856CB1" w:rsidRPr="00856CB1" w:rsidTr="00403725">
        <w:trPr>
          <w:trHeight w:val="538"/>
        </w:trPr>
        <w:tc>
          <w:tcPr>
            <w:tcW w:w="13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четверть – 8 ч.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53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DD0FA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Питание – 10ч.</w:t>
            </w:r>
          </w:p>
          <w:p w:rsidR="00856CB1" w:rsidRPr="00856CB1" w:rsidRDefault="00856CB1" w:rsidP="00DD0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Виды теста. Приготовление изделий из теста.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Диетическое питание. Значение диетического питания.  Набор продуктов, которые входят в рацион диетического питания.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детей. Выбор продуктов для питания детей.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салата. Ингредиенты необходимые для салата.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национальных блюд – плов (блюда с мясом).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</w:t>
            </w:r>
          </w:p>
        </w:tc>
      </w:tr>
      <w:tr w:rsidR="00856CB1" w:rsidRPr="00856CB1" w:rsidTr="00403725">
        <w:trPr>
          <w:trHeight w:val="619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печенья.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</w:tr>
      <w:tr w:rsidR="00856CB1" w:rsidRPr="00856CB1" w:rsidTr="00403725">
        <w:trPr>
          <w:trHeight w:val="619"/>
        </w:trPr>
        <w:tc>
          <w:tcPr>
            <w:tcW w:w="13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D5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четверть – 10ч.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19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D526F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и сервировка праздничного стола.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Контрольный тест.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D526FD">
            <w:pPr>
              <w:pStyle w:val="a4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4.Медицина – 10ч.</w:t>
            </w:r>
          </w:p>
          <w:p w:rsidR="00856CB1" w:rsidRPr="00856CB1" w:rsidRDefault="00856CB1" w:rsidP="00D5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Инфекционные заболевания и меры по их предупреждению. Главные симптомы и способы распространения инфекционных заболеваний.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</w:t>
            </w:r>
          </w:p>
          <w:p w:rsidR="00856CB1" w:rsidRP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доврачебной помощи. Запись к врачу.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23-24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больным. Проведение медицинских процедур. Измерение температуры.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10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несчастном случае. Обработка раны и накладывание повязки; накладывание временной шины.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856CB1" w:rsidRPr="00856CB1" w:rsidTr="00403725">
        <w:trPr>
          <w:trHeight w:val="412"/>
        </w:trPr>
        <w:tc>
          <w:tcPr>
            <w:tcW w:w="13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D5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четверть – 8ч.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 w:rsidP="0085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нетрудоспособность: справка и листок нетрудоспособности.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CB1" w:rsidRPr="00856CB1" w:rsidTr="00403725">
        <w:trPr>
          <w:trHeight w:val="70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Обобщение. Контрольный тест.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</w:tr>
      <w:tr w:rsidR="00856CB1" w:rsidRPr="00856CB1" w:rsidTr="00403725">
        <w:trPr>
          <w:trHeight w:val="71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403725" w:rsidP="00D526FD">
            <w:pPr>
              <w:pStyle w:val="a4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856CB1" w:rsidRPr="00856C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5.Трудоустройство -6ч.</w:t>
            </w:r>
          </w:p>
          <w:p w:rsidR="00856CB1" w:rsidRPr="00856CB1" w:rsidRDefault="00856CB1" w:rsidP="00D5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отделы по трудоустройству. Выбор предложения работы.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</w:tr>
      <w:tr w:rsidR="00856CB1" w:rsidRPr="00856CB1" w:rsidTr="00403725">
        <w:trPr>
          <w:trHeight w:val="46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кадров. Порядок трудоустройства. Документы для поступления на работу.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</w:tr>
      <w:tr w:rsidR="00856CB1" w:rsidRPr="00856CB1" w:rsidTr="00403725">
        <w:trPr>
          <w:trHeight w:val="42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бумаги: анкета, заявление, заявка, расписка.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</w:tr>
      <w:tr w:rsidR="00856CB1" w:rsidRPr="00856CB1" w:rsidTr="00403725">
        <w:trPr>
          <w:trHeight w:val="37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Постоянная работа. Трудовой стаж и его значение.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</w:tr>
      <w:tr w:rsidR="00856CB1" w:rsidRPr="00856CB1" w:rsidTr="00403725">
        <w:trPr>
          <w:trHeight w:val="47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по контракту. Понятие о работе по совместительству.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</w:tr>
      <w:tr w:rsidR="00856CB1" w:rsidRPr="00856CB1" w:rsidTr="00403725">
        <w:trPr>
          <w:trHeight w:val="52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Биржа труда. Контрольный тест.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99540B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</w:tr>
      <w:tr w:rsidR="00856CB1" w:rsidRPr="00856CB1" w:rsidTr="00403725">
        <w:trPr>
          <w:trHeight w:val="60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A8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6CB1" w:rsidRPr="00856CB1" w:rsidRDefault="00856CB1" w:rsidP="00A8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34ч.: из </w:t>
            </w:r>
            <w:proofErr w:type="spellStart"/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proofErr w:type="gramStart"/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:Т</w:t>
            </w:r>
            <w:proofErr w:type="gramEnd"/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</w:t>
            </w:r>
            <w:proofErr w:type="spellEnd"/>
            <w:r w:rsidRPr="0085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4ч.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B1" w:rsidRPr="00856CB1" w:rsidRDefault="00856C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CB1" w:rsidRPr="00856CB1" w:rsidRDefault="00856CB1" w:rsidP="0085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26FD" w:rsidRDefault="00D526FD" w:rsidP="00DD0FA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725" w:rsidRDefault="00403725" w:rsidP="0040372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725" w:rsidRDefault="00403725" w:rsidP="0040372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725" w:rsidRDefault="00403725" w:rsidP="0040372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FAA" w:rsidRPr="00DD0FAA" w:rsidRDefault="00DD0FAA" w:rsidP="0040372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FA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DD0FAA" w:rsidRPr="00DD0FAA" w:rsidRDefault="00DD0FAA" w:rsidP="00DD0F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«Домоводство 5-9 классы» </w:t>
      </w:r>
      <w:proofErr w:type="spellStart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И.М.Бгажноковой</w:t>
      </w:r>
      <w:proofErr w:type="spellEnd"/>
      <w:proofErr w:type="gramStart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Л.В.Гомилка</w:t>
      </w:r>
      <w:proofErr w:type="spellEnd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сборника «Программы специальных (коррекционных) образовательных учреждений VIII вида: 5-9 классы, под редакцией И. М. </w:t>
      </w:r>
      <w:proofErr w:type="spellStart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</w:t>
      </w:r>
      <w:r w:rsidR="006C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жниковой</w:t>
      </w:r>
      <w:proofErr w:type="spellEnd"/>
      <w:r w:rsidR="006C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 2021</w:t>
      </w:r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FAA" w:rsidRPr="00DD0FAA" w:rsidRDefault="00DD0FAA" w:rsidP="00DD0F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Галле А. Г., 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Л, Платонова Н.М. Программа «Обслуж</w:t>
      </w:r>
      <w:r w:rsidR="006C4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ивающий труд» для детей с умеренной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умственной</w:t>
      </w:r>
      <w:r w:rsidR="006C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отсталостью. Москва «</w:t>
      </w:r>
      <w:proofErr w:type="spellStart"/>
      <w:r w:rsidR="006C41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="006C4198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г. </w:t>
      </w:r>
    </w:p>
    <w:p w:rsidR="00DD0FAA" w:rsidRPr="00DD0FAA" w:rsidRDefault="00DD0FAA" w:rsidP="00DD0F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Обслуживающий труд. Тесты. 8-9</w:t>
      </w:r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/ С.Э. </w:t>
      </w:r>
      <w:proofErr w:type="spellStart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Маркуцкая</w:t>
      </w:r>
      <w:proofErr w:type="spellEnd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изд., </w:t>
      </w:r>
      <w:proofErr w:type="spellStart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 w:rsidR="006C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Издательство «Экзамен», 201</w:t>
      </w:r>
      <w:r w:rsidRPr="00DD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DD0FAA" w:rsidRPr="00DD0FAA" w:rsidRDefault="00DD0FAA" w:rsidP="00DD0F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/ – единая коллекция цифровых образовательных ресурсов.</w:t>
      </w:r>
    </w:p>
    <w:p w:rsidR="00DD0FAA" w:rsidRPr="00DD0FAA" w:rsidRDefault="00DD0FAA" w:rsidP="00DD0FAA">
      <w:pPr>
        <w:numPr>
          <w:ilvl w:val="0"/>
          <w:numId w:val="4"/>
        </w:numPr>
        <w:tabs>
          <w:tab w:val="left" w:pos="39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fcior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/3267/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priznaki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svoystva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parallelnyh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pryamyh</w:t>
      </w:r>
      <w:proofErr w:type="spellEnd"/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DD0FAA" w:rsidRPr="00DD0FAA" w:rsidRDefault="00DD0FAA" w:rsidP="00DD0FAA">
      <w:pPr>
        <w:numPr>
          <w:ilvl w:val="0"/>
          <w:numId w:val="4"/>
        </w:numPr>
        <w:tabs>
          <w:tab w:val="left" w:pos="39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0F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www.fipi.ru</w:t>
      </w:r>
      <w:r w:rsidRPr="00DD0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FAA" w:rsidRPr="00DD0FAA" w:rsidRDefault="00DD0FAA" w:rsidP="00DD0FAA">
      <w:pPr>
        <w:tabs>
          <w:tab w:val="left" w:pos="138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0FAA" w:rsidRPr="00DD0FAA" w:rsidRDefault="00DD0FAA" w:rsidP="00DD0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AA" w:rsidRPr="00DD0FAA" w:rsidRDefault="00DD0FAA" w:rsidP="00DD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135" w:rsidRDefault="00847135"/>
    <w:sectPr w:rsidR="00847135" w:rsidSect="00A87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F9"/>
    <w:multiLevelType w:val="multilevel"/>
    <w:tmpl w:val="C43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7E0F"/>
    <w:multiLevelType w:val="multilevel"/>
    <w:tmpl w:val="BFB2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F66D3"/>
    <w:multiLevelType w:val="multilevel"/>
    <w:tmpl w:val="4CC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F30CC"/>
    <w:multiLevelType w:val="hybridMultilevel"/>
    <w:tmpl w:val="34B6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562"/>
    <w:rsid w:val="000440D4"/>
    <w:rsid w:val="000F2F3C"/>
    <w:rsid w:val="001C5632"/>
    <w:rsid w:val="002117D5"/>
    <w:rsid w:val="003A1239"/>
    <w:rsid w:val="0040226B"/>
    <w:rsid w:val="00403725"/>
    <w:rsid w:val="006C4198"/>
    <w:rsid w:val="007F7B25"/>
    <w:rsid w:val="00847135"/>
    <w:rsid w:val="00856CB1"/>
    <w:rsid w:val="0099540B"/>
    <w:rsid w:val="00A34B20"/>
    <w:rsid w:val="00A87562"/>
    <w:rsid w:val="00AD5C67"/>
    <w:rsid w:val="00BA65E5"/>
    <w:rsid w:val="00BE5045"/>
    <w:rsid w:val="00D526FD"/>
    <w:rsid w:val="00D82108"/>
    <w:rsid w:val="00DD0FAA"/>
    <w:rsid w:val="00DD23FC"/>
    <w:rsid w:val="00FE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c19">
    <w:name w:val="c14 c19"/>
    <w:basedOn w:val="a"/>
    <w:rsid w:val="0004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D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c19">
    <w:name w:val="c14 c19"/>
    <w:basedOn w:val="a"/>
    <w:rsid w:val="0004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D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doc/1.%D0%A1%D0%B0%D0%BD%D0%9F%D0%B8%D0%9D_%D0%BE%D1%82_10.07.2015_26_%D0%9E%D0%B1_%D1%83%D1%82%D0%B2%D0%B5%D1%80%D0%B6%D0%B4%D0%B5%D0%BD%D0%B8%D0%B8_%D0%A1%D0%B0%D0%BD%D0%9F%D0%B8%D0%9D_%D0%B4%D0%BB%D1%8F_%D0%9E%D0%92%D0%97.pd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2023-09-17T14:15:00Z</cp:lastPrinted>
  <dcterms:created xsi:type="dcterms:W3CDTF">2022-03-21T05:50:00Z</dcterms:created>
  <dcterms:modified xsi:type="dcterms:W3CDTF">2023-12-13T15:46:00Z</dcterms:modified>
</cp:coreProperties>
</file>