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34" w:rsidRDefault="003A2334">
      <w:pPr>
        <w:jc w:val="center"/>
        <w:rPr>
          <w:rFonts w:ascii="Times New Roman" w:hAnsi="Times New Roman"/>
          <w:b/>
          <w:sz w:val="24"/>
        </w:rPr>
      </w:pPr>
    </w:p>
    <w:p w:rsidR="003A2334" w:rsidRDefault="003A2334" w:rsidP="003A2334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3A2334" w:rsidRDefault="003A2334" w:rsidP="003A2334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tbl>
      <w:tblPr>
        <w:tblpPr w:leftFromText="180" w:rightFromText="180" w:vertAnchor="text" w:horzAnchor="margin" w:tblpY="168"/>
        <w:tblW w:w="14459" w:type="dxa"/>
        <w:tblLayout w:type="fixed"/>
        <w:tblLook w:val="04A0"/>
      </w:tblPr>
      <w:tblGrid>
        <w:gridCol w:w="4678"/>
        <w:gridCol w:w="4961"/>
        <w:gridCol w:w="4820"/>
      </w:tblGrid>
      <w:tr w:rsidR="003A2334" w:rsidRPr="0082294D" w:rsidTr="00525C9A">
        <w:tc>
          <w:tcPr>
            <w:tcW w:w="4678" w:type="dxa"/>
          </w:tcPr>
          <w:p w:rsidR="003A2334" w:rsidRPr="00CE15B7" w:rsidRDefault="003A2334" w:rsidP="00525C9A">
            <w:pPr>
              <w:tabs>
                <w:tab w:val="left" w:pos="34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3A2334" w:rsidRPr="0082294D" w:rsidRDefault="003A2334" w:rsidP="00525C9A">
            <w:pPr>
              <w:tabs>
                <w:tab w:val="left" w:pos="3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A2334" w:rsidRPr="0082294D" w:rsidRDefault="003A2334" w:rsidP="00525C9A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7D1" w:rsidRDefault="007037D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8620593" cy="5286375"/>
            <wp:effectExtent l="19050" t="0" r="9057" b="0"/>
            <wp:docPr id="2" name="Рисунок 2" descr="C:\Users\1\Desktop\IMG_20231213_10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231213_1021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593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7D1" w:rsidRDefault="007037D1">
      <w:pPr>
        <w:jc w:val="center"/>
        <w:rPr>
          <w:rFonts w:ascii="Times New Roman" w:hAnsi="Times New Roman"/>
          <w:b/>
          <w:sz w:val="24"/>
        </w:rPr>
      </w:pPr>
    </w:p>
    <w:p w:rsidR="009455F9" w:rsidRDefault="00C208AF">
      <w:pPr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9455F9" w:rsidRDefault="00C208A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Рабочая программа по учебному предмету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«Адаптивная физкультура» для обучающихся 4 класса разработана в соответствии:</w:t>
      </w:r>
    </w:p>
    <w:p w:rsidR="009455F9" w:rsidRDefault="00C208A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 с учебным планом на 2023-2024 учебный год;</w:t>
      </w:r>
    </w:p>
    <w:p w:rsidR="009455F9" w:rsidRDefault="00C208A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 на основе адаптированной основной общеобразовательной программы образования обучающихся с умеренной, тяжелой и глубокой умственной отсталостью (интеллектуальными нарушениями) (вариант 2) МБОУ"Фёдоровская СОШ" ул. Новая,2</w:t>
      </w:r>
    </w:p>
    <w:p w:rsidR="009455F9" w:rsidRDefault="00C208A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- Программой специальных (коррекционных) образовательных учреждений VIII вида. Подготовительный класс. 1-4 классы.  / Под редакцией В.В.Воронковой.-М., 2013 г. </w:t>
      </w:r>
    </w:p>
    <w:p w:rsidR="009455F9" w:rsidRDefault="00C208AF">
      <w:pPr>
        <w:suppressAutoHyphens/>
        <w:spacing w:after="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     Предметная область Физическая культура входит в число обязательных предметных областей учебного плана (вариант 2), ее освоение обеспечивается в рамках учебного предмета адаптивная физическая культура. Ключевой направленностью учебного предмета адаптивная физическая культура является формирование готовности  детей к овладению содержанием АООП образования для обучающихся с умственной отсталостью (интеллектуальными нарушениями) (вариант 2).</w:t>
      </w:r>
      <w:r>
        <w:rPr>
          <w:rFonts w:ascii="Times New Roman" w:hAnsi="Times New Roman"/>
          <w:sz w:val="24"/>
          <w:shd w:val="clear" w:color="auto" w:fill="FFFFFF"/>
        </w:rPr>
        <w:t xml:space="preserve"> Адаптивная физическая культура занимает важное место не только среди учебных предметов, но, и в жизни детей с тяжелыми комплексными нарушениями развития, поскольку обеспечивает овладение ими основными видами деятельности: игровой, учебной, социально-трудовой. </w:t>
      </w:r>
    </w:p>
    <w:p w:rsidR="009455F9" w:rsidRDefault="00C208AF">
      <w:p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 Нарушения  развития  детей препятствуют их полноценному </w:t>
      </w:r>
      <w:r>
        <w:rPr>
          <w:rFonts w:ascii="Times New Roman" w:hAnsi="Times New Roman"/>
          <w:sz w:val="24"/>
        </w:rPr>
        <w:t>нахождению и обучению в среде сверстников, эмоциональному, коммуникативному взаимодействию с окружающими людьми. Они не способны в полном объёме воспринимать собственное тело, до конца осознать свои физические возможности и ограничения, полноценно использовать доступные способы передвижения, соотносить самочувствие с настроением, собственной активностью, самостоятельностью и независимостью, самостоятельно контролировать двигательные навыки, координацию движений и т.п.</w:t>
      </w:r>
    </w:p>
    <w:p w:rsidR="009455F9" w:rsidRDefault="00C208AF">
      <w:p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 связи с этим занятия по адаптивной физической культуре в 4 классе в первую очередь направлены на: </w:t>
      </w:r>
    </w:p>
    <w:p w:rsidR="009455F9" w:rsidRDefault="00C208AF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учебного поведения (направленность взгляда на говорящего взрослого, на задание; умение выполнять инструкции педагога; использование по назначению учебных материалов; умение выполнять действия по образцу и по подражанию);  </w:t>
      </w:r>
    </w:p>
    <w:p w:rsidR="009455F9" w:rsidRDefault="00C208AF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умения выполнять задание (в течение определенного периода времени, от начала до конца, с заданными качественными параметрами); </w:t>
      </w:r>
    </w:p>
    <w:p w:rsidR="009455F9" w:rsidRDefault="00C208AF">
      <w:p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дальнейшем на:</w:t>
      </w:r>
    </w:p>
    <w:p w:rsidR="009455F9" w:rsidRDefault="00C208AF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:rsidR="009455F9" w:rsidRDefault="009455F9">
      <w:pPr>
        <w:suppressAutoHyphens/>
        <w:spacing w:after="0"/>
        <w:jc w:val="both"/>
        <w:rPr>
          <w:rFonts w:ascii="Times New Roman" w:hAnsi="Times New Roman"/>
          <w:sz w:val="24"/>
        </w:rPr>
      </w:pPr>
    </w:p>
    <w:p w:rsidR="009455F9" w:rsidRDefault="009455F9">
      <w:pPr>
        <w:suppressAutoHyphens/>
        <w:spacing w:after="0"/>
        <w:jc w:val="both"/>
        <w:rPr>
          <w:rFonts w:ascii="Times New Roman" w:hAnsi="Times New Roman"/>
          <w:sz w:val="24"/>
        </w:rPr>
      </w:pPr>
    </w:p>
    <w:p w:rsidR="009455F9" w:rsidRDefault="009455F9">
      <w:pPr>
        <w:suppressAutoHyphens/>
        <w:spacing w:after="0"/>
        <w:jc w:val="both"/>
        <w:rPr>
          <w:rFonts w:ascii="Times New Roman" w:hAnsi="Times New Roman"/>
          <w:sz w:val="24"/>
        </w:rPr>
      </w:pPr>
    </w:p>
    <w:p w:rsidR="009455F9" w:rsidRDefault="00C208A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Цель обучения –</w:t>
      </w:r>
      <w:r>
        <w:rPr>
          <w:rFonts w:ascii="Times New Roman" w:hAnsi="Times New Roman"/>
          <w:sz w:val="24"/>
        </w:rPr>
        <w:t xml:space="preserve"> повышение двигательной активности детей и обучение использованию полученных навыков в повседневной жизни.</w:t>
      </w:r>
    </w:p>
    <w:p w:rsidR="009455F9" w:rsidRDefault="00C208A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Задачи:</w:t>
      </w:r>
    </w:p>
    <w:p w:rsidR="009455F9" w:rsidRDefault="00C208A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задачи: </w:t>
      </w:r>
    </w:p>
    <w:p w:rsidR="009455F9" w:rsidRDefault="00C208A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Формирование и совершенствование основных и прикладных двигательных навыков; </w:t>
      </w:r>
    </w:p>
    <w:p w:rsidR="009455F9" w:rsidRDefault="00C208A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Формирование игровой деятельности, учить играть в спортивные игры, принимать участие в эстафетах; </w:t>
      </w:r>
    </w:p>
    <w:p w:rsidR="009455F9" w:rsidRDefault="00C208A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Укрепление и сохранение здоровья детей, профилактика болезней и возникновения вторичных заболеваний.</w:t>
      </w:r>
    </w:p>
    <w:p w:rsidR="009455F9" w:rsidRDefault="009455F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455F9" w:rsidRDefault="00C208A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Задачи:</w:t>
      </w:r>
    </w:p>
    <w:p w:rsidR="009455F9" w:rsidRDefault="00C208AF">
      <w:pPr>
        <w:tabs>
          <w:tab w:val="left" w:pos="284"/>
        </w:tabs>
        <w:suppressAutoHyphens/>
        <w:spacing w:after="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1. </w:t>
      </w:r>
      <w:r>
        <w:rPr>
          <w:rFonts w:ascii="Times New Roman" w:hAnsi="Times New Roman"/>
          <w:b/>
          <w:i/>
          <w:sz w:val="24"/>
          <w:shd w:val="clear" w:color="auto" w:fill="FFFFFF"/>
        </w:rPr>
        <w:t>Образовательные</w:t>
      </w:r>
      <w:r>
        <w:rPr>
          <w:rFonts w:ascii="Times New Roman" w:hAnsi="Times New Roman"/>
          <w:b/>
          <w:sz w:val="24"/>
          <w:shd w:val="clear" w:color="auto" w:fill="FFFFFF"/>
        </w:rPr>
        <w:t>:</w:t>
      </w:r>
      <w:r>
        <w:rPr>
          <w:rFonts w:ascii="Times New Roman" w:hAnsi="Times New Roman"/>
          <w:sz w:val="24"/>
          <w:shd w:val="clear" w:color="auto" w:fill="FFFFFF"/>
        </w:rPr>
        <w:t xml:space="preserve"> развитие двигательных функций (способности к самостоятельному передвижению), формирование фонда жизненно важных движений и игровой деятельности. </w:t>
      </w:r>
    </w:p>
    <w:p w:rsidR="009455F9" w:rsidRDefault="00C208AF">
      <w:pPr>
        <w:tabs>
          <w:tab w:val="left" w:pos="284"/>
        </w:tabs>
        <w:suppressAutoHyphens/>
        <w:spacing w:after="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2.    </w:t>
      </w:r>
      <w:r>
        <w:rPr>
          <w:rFonts w:ascii="Times New Roman" w:hAnsi="Times New Roman"/>
          <w:b/>
          <w:i/>
          <w:sz w:val="24"/>
          <w:shd w:val="clear" w:color="auto" w:fill="FFFFFF"/>
        </w:rPr>
        <w:t>Воспитательные</w:t>
      </w:r>
      <w:r>
        <w:rPr>
          <w:rFonts w:ascii="Times New Roman" w:hAnsi="Times New Roman"/>
          <w:b/>
          <w:sz w:val="24"/>
          <w:shd w:val="clear" w:color="auto" w:fill="FFFFFF"/>
        </w:rPr>
        <w:t>:</w:t>
      </w:r>
      <w:r>
        <w:rPr>
          <w:rFonts w:ascii="Times New Roman" w:hAnsi="Times New Roman"/>
          <w:sz w:val="24"/>
          <w:shd w:val="clear" w:color="auto" w:fill="FFFFFF"/>
        </w:rPr>
        <w:t xml:space="preserve"> общее развитие и предупреждение вторичных эмоциональных и поведенческих расстройств, преодоление страхов, воспитание настойчивости, смелости, позитивного отношения к себе и окружающим, воспитание устойчивого интереса к занятиям.</w:t>
      </w:r>
    </w:p>
    <w:p w:rsidR="009455F9" w:rsidRDefault="00C208AF">
      <w:pPr>
        <w:tabs>
          <w:tab w:val="left" w:pos="284"/>
        </w:tabs>
        <w:suppressAutoHyphens/>
        <w:spacing w:after="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3. </w:t>
      </w:r>
      <w:r>
        <w:rPr>
          <w:rFonts w:ascii="Times New Roman" w:hAnsi="Times New Roman"/>
          <w:b/>
          <w:i/>
          <w:sz w:val="24"/>
          <w:shd w:val="clear" w:color="auto" w:fill="FFFFFF"/>
        </w:rPr>
        <w:t>Коррекционно-компенсаторные</w:t>
      </w:r>
      <w:r>
        <w:rPr>
          <w:rFonts w:ascii="Times New Roman" w:hAnsi="Times New Roman"/>
          <w:b/>
          <w:sz w:val="24"/>
          <w:shd w:val="clear" w:color="auto" w:fill="FFFFFF"/>
        </w:rPr>
        <w:t>:</w:t>
      </w:r>
      <w:r>
        <w:rPr>
          <w:rFonts w:ascii="Times New Roman" w:hAnsi="Times New Roman"/>
          <w:sz w:val="24"/>
          <w:shd w:val="clear" w:color="auto" w:fill="FFFFFF"/>
        </w:rPr>
        <w:t xml:space="preserve"> преодоление двигательных нарушений, нормализация мышечного тонуса. </w:t>
      </w:r>
    </w:p>
    <w:p w:rsidR="009455F9" w:rsidRDefault="00C208AF">
      <w:pPr>
        <w:tabs>
          <w:tab w:val="left" w:pos="284"/>
        </w:tabs>
        <w:suppressAutoHyphens/>
        <w:spacing w:after="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4.</w:t>
      </w:r>
      <w:r>
        <w:rPr>
          <w:rFonts w:ascii="Times New Roman" w:hAnsi="Times New Roman"/>
          <w:b/>
          <w:i/>
          <w:sz w:val="24"/>
          <w:shd w:val="clear" w:color="auto" w:fill="FFFFFF"/>
        </w:rPr>
        <w:t>Лечебно-оздоровительные и профилактические</w:t>
      </w:r>
      <w:r>
        <w:rPr>
          <w:rFonts w:ascii="Times New Roman" w:hAnsi="Times New Roman"/>
          <w:b/>
          <w:sz w:val="24"/>
          <w:shd w:val="clear" w:color="auto" w:fill="FFFFFF"/>
        </w:rPr>
        <w:t>:</w:t>
      </w:r>
      <w:r>
        <w:rPr>
          <w:rFonts w:ascii="Times New Roman" w:hAnsi="Times New Roman"/>
          <w:sz w:val="24"/>
          <w:shd w:val="clear" w:color="auto" w:fill="FFFFFF"/>
        </w:rPr>
        <w:t xml:space="preserve"> сохранение здоровья, повышение физиологической активности органов и систем профилактика осложняющих расстройств (стойких вегетативно-сосудистых и соматических нарушений).</w:t>
      </w:r>
    </w:p>
    <w:p w:rsidR="009455F9" w:rsidRDefault="00C208AF">
      <w:pPr>
        <w:tabs>
          <w:tab w:val="left" w:pos="284"/>
        </w:tabs>
        <w:suppressAutoHyphens/>
        <w:spacing w:after="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5. </w:t>
      </w:r>
      <w:r>
        <w:rPr>
          <w:rFonts w:ascii="Times New Roman" w:hAnsi="Times New Roman"/>
          <w:b/>
          <w:i/>
          <w:sz w:val="24"/>
          <w:shd w:val="clear" w:color="auto" w:fill="FFFFFF"/>
        </w:rPr>
        <w:t>Развивающие</w:t>
      </w:r>
      <w:r>
        <w:rPr>
          <w:rFonts w:ascii="Times New Roman" w:hAnsi="Times New Roman"/>
          <w:b/>
          <w:sz w:val="24"/>
          <w:shd w:val="clear" w:color="auto" w:fill="FFFFFF"/>
        </w:rPr>
        <w:t>:</w:t>
      </w:r>
      <w:r>
        <w:rPr>
          <w:rFonts w:ascii="Times New Roman" w:hAnsi="Times New Roman"/>
          <w:sz w:val="24"/>
          <w:shd w:val="clear" w:color="auto" w:fill="FFFFFF"/>
        </w:rPr>
        <w:t xml:space="preserve"> повышение толерантности к нагрузке, развитие физических способностей, расширение объема мышечно-двигательных представлений и двигательной памяти.</w:t>
      </w:r>
    </w:p>
    <w:p w:rsidR="009455F9" w:rsidRDefault="009455F9">
      <w:pPr>
        <w:spacing w:after="0"/>
        <w:rPr>
          <w:rFonts w:ascii="Times New Roman" w:hAnsi="Times New Roman"/>
          <w:b/>
          <w:sz w:val="24"/>
        </w:rPr>
      </w:pPr>
    </w:p>
    <w:p w:rsidR="009455F9" w:rsidRDefault="00C208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Общая характеристика учебного предмета</w:t>
      </w:r>
    </w:p>
    <w:p w:rsidR="009455F9" w:rsidRDefault="00C208A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Учебный предмет охватывает область физической культуры, является неотъемлемым условием активизации познания и овладения жизненными компетенциями обучающихся с ТМНР. </w:t>
      </w:r>
    </w:p>
    <w:p w:rsidR="009455F9" w:rsidRDefault="00C208A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 процессе адаптивной физической культуры решаются образовательные, коррекционно-компенсаторные, воспитательные и лечебно-оздоровительные задачи. Это обусловлено характерологическими особенностями развития учащихся. Так как помимо основного диагноза у детей отмечаются различные сопутствующие заболевания, такие как: нарушения сердечно-сосудистой, вегетативной, эндокринной систем, нарушения зрения, ограничение речевого развития. В двигательной сфере отмечаются нарушения координации, точности и темпа движений, сенсомоторики. Нарушения опорно-двигательного аппарата (осанка), отставание в росте и т.д. Память характеризуется слабым развитием, низким уровнем запоминания, затруднением перевода в долговременную. Внимание малоустойчивое, отмечается замедленность переключения. Существенно страдают волевые процессы, дети не умеют руководить своей деятельностью. Зачастую  самые  простые по технике выполнения физические упражнения становятся для детей класса трудновыполнимыми  из-за нарушения аналитико – синтетической деятельности, ослабленного физического развития, нарушения согласованности движений и пр. Таким образом, физическое развитие и повышение уровня двигательной активности является чрезвычайно актуальной задачей обучения и воспитания детей класса.</w:t>
      </w:r>
    </w:p>
    <w:p w:rsidR="009455F9" w:rsidRDefault="00C208A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Для обучения создаются такие специальные условия, которые дают возможность каждому ребёнку работать в доступном темпе, проявляя возможную самостоятельность. Педагог подбирает материал  по степени сложности, исходя из особенностей физического развития каждого ребёнка.  </w:t>
      </w:r>
    </w:p>
    <w:p w:rsidR="009455F9" w:rsidRDefault="009455F9">
      <w:pPr>
        <w:suppressAutoHyphens/>
        <w:spacing w:after="0"/>
        <w:jc w:val="both"/>
        <w:rPr>
          <w:rFonts w:ascii="Times New Roman" w:hAnsi="Times New Roman"/>
          <w:b/>
          <w:i/>
          <w:sz w:val="24"/>
        </w:rPr>
      </w:pPr>
    </w:p>
    <w:p w:rsidR="009455F9" w:rsidRDefault="00C208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Описание места учебного предмета, курса в учебном плане</w:t>
      </w:r>
    </w:p>
    <w:p w:rsidR="009455F9" w:rsidRDefault="00C208AF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Учебный предмет «Адаптивная физкультура» входит в предметную область «Физическая культура» и относится к обязательной части учебного плана. На изучение предмета «Адаптивная физкультура» в 4 классе отводится 0,5 часа в неделю  (34 учебные недели). </w:t>
      </w:r>
    </w:p>
    <w:p w:rsidR="009455F9" w:rsidRDefault="00C208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Средства, используемые для реализации программы:</w:t>
      </w:r>
    </w:p>
    <w:p w:rsidR="009455F9" w:rsidRDefault="00C208AF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физические упражнения;</w:t>
      </w:r>
    </w:p>
    <w:p w:rsidR="009455F9" w:rsidRDefault="00C208AF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коррекционные подвижные игры;</w:t>
      </w:r>
    </w:p>
    <w:p w:rsidR="009455F9" w:rsidRDefault="00C208AF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ритмопластика;</w:t>
      </w:r>
    </w:p>
    <w:p w:rsidR="009455F9" w:rsidRDefault="00C208AF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дыхательная и пальчиковая гимнастика;</w:t>
      </w:r>
    </w:p>
    <w:p w:rsidR="009455F9" w:rsidRDefault="00C208AF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для зрительного тренинга;</w:t>
      </w:r>
    </w:p>
    <w:p w:rsidR="009455F9" w:rsidRDefault="00C208AF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материально-технические средства адаптивной физической культуры:  </w:t>
      </w:r>
    </w:p>
    <w:p w:rsidR="009455F9" w:rsidRDefault="00C208AF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наглядные средства обучения.</w:t>
      </w:r>
    </w:p>
    <w:p w:rsidR="009455F9" w:rsidRDefault="00C208A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Индивидуальные формы работы на уроках.</w:t>
      </w:r>
    </w:p>
    <w:p w:rsidR="009455F9" w:rsidRDefault="00C208A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Дидактический материал подбирается в соответствии с содержанием и задачами урока-занятия, учитывая уровень подготовки и развития  ребёнка.</w:t>
      </w:r>
    </w:p>
    <w:p w:rsidR="009455F9" w:rsidRDefault="00C208AF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 Учебный предмет обучающиеся осваивают в соответствии с их возможностями к обучению и темпа усвоения программного материала</w:t>
      </w:r>
      <w:r>
        <w:rPr>
          <w:rFonts w:ascii="Times New Roman" w:hAnsi="Times New Roman"/>
          <w:i/>
          <w:sz w:val="24"/>
        </w:rPr>
        <w:t>.</w:t>
      </w:r>
    </w:p>
    <w:p w:rsidR="009455F9" w:rsidRDefault="009455F9">
      <w:pPr>
        <w:spacing w:after="0"/>
        <w:jc w:val="both"/>
        <w:rPr>
          <w:rFonts w:ascii="Times New Roman" w:hAnsi="Times New Roman"/>
          <w:i/>
          <w:sz w:val="24"/>
        </w:rPr>
      </w:pPr>
    </w:p>
    <w:p w:rsidR="009455F9" w:rsidRDefault="00C208A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</w:t>
      </w:r>
    </w:p>
    <w:p w:rsidR="009455F9" w:rsidRDefault="00C208A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Содержание предмета адаптивная физическая культура отражено в трех разделах: </w:t>
      </w:r>
    </w:p>
    <w:p w:rsidR="009455F9" w:rsidRDefault="00C208A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подготовка;</w:t>
      </w:r>
    </w:p>
    <w:p w:rsidR="009455F9" w:rsidRDefault="00C208A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Оздоровительная и корригирующая гимнастика; </w:t>
      </w:r>
    </w:p>
    <w:p w:rsidR="009455F9" w:rsidRDefault="00C208A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Коррекционные подвижные игры. </w:t>
      </w:r>
    </w:p>
    <w:p w:rsidR="009455F9" w:rsidRDefault="00C208A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 В рабочей программе представлен учебный материал, скорректированный с учетом</w:t>
      </w:r>
      <w:r>
        <w:rPr>
          <w:rFonts w:ascii="Times New Roman" w:hAnsi="Times New Roman"/>
          <w:sz w:val="24"/>
        </w:rPr>
        <w:t xml:space="preserve"> индивидуальных образовательных потребностей обучающихся.</w:t>
      </w:r>
    </w:p>
    <w:p w:rsidR="009455F9" w:rsidRDefault="00C208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освоения учебного предмета</w:t>
      </w:r>
    </w:p>
    <w:p w:rsidR="009455F9" w:rsidRDefault="009455F9">
      <w:pPr>
        <w:spacing w:after="0"/>
        <w:jc w:val="center"/>
        <w:rPr>
          <w:rFonts w:ascii="Times New Roman" w:hAnsi="Times New Roman"/>
          <w:b/>
          <w:caps/>
          <w:sz w:val="24"/>
        </w:rPr>
      </w:pPr>
    </w:p>
    <w:p w:rsidR="009455F9" w:rsidRDefault="00C208A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соответствии с требованиями Стандарта к АООП для обучающихся с умеренной, тяжелой, глубокой умственной отсталостью, с тяжелыми множественными нарушениями развития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</w:t>
      </w:r>
    </w:p>
    <w:p w:rsidR="009455F9" w:rsidRDefault="00C208A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Показателем усвоения обучающимися программы учебного материала являются следующие критерии:</w:t>
      </w:r>
    </w:p>
    <w:p w:rsidR="009455F9" w:rsidRDefault="00C208AF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Проявляет интерес</w:t>
      </w:r>
    </w:p>
    <w:p w:rsidR="009455F9" w:rsidRDefault="00C208A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видам физкультурно-спортивной деятельности:</w:t>
      </w:r>
    </w:p>
    <w:p w:rsidR="009455F9" w:rsidRDefault="00C208A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подвижным играм, </w:t>
      </w:r>
    </w:p>
    <w:p w:rsidR="009455F9" w:rsidRDefault="00C208A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выполнению основных видов движений.</w:t>
      </w:r>
    </w:p>
    <w:p w:rsidR="009455F9" w:rsidRDefault="00C208AF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Умеет</w:t>
      </w:r>
      <w:r>
        <w:rPr>
          <w:rFonts w:ascii="Times New Roman" w:hAnsi="Times New Roman"/>
          <w:sz w:val="24"/>
        </w:rPr>
        <w:t>:</w:t>
      </w:r>
    </w:p>
    <w:p w:rsidR="009455F9" w:rsidRDefault="00C208AF">
      <w:pPr>
        <w:pStyle w:val="a3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выполнять основные виды движений (ходьба, бег, прыжки, лазание, ползание, упражнения в равновесии); </w:t>
      </w:r>
    </w:p>
    <w:p w:rsidR="009455F9" w:rsidRDefault="00C208AF">
      <w:pPr>
        <w:pStyle w:val="a3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играть в подвижные и коррекционные игры.</w:t>
      </w:r>
    </w:p>
    <w:p w:rsidR="009455F9" w:rsidRDefault="00C208A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Различает </w:t>
      </w:r>
      <w:r>
        <w:rPr>
          <w:rFonts w:ascii="Times New Roman" w:hAnsi="Times New Roman"/>
          <w:sz w:val="24"/>
        </w:rPr>
        <w:t>состояния:</w:t>
      </w:r>
    </w:p>
    <w:p w:rsidR="009455F9" w:rsidRDefault="00C208A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бодрость-усталость, </w:t>
      </w:r>
    </w:p>
    <w:p w:rsidR="009455F9" w:rsidRDefault="00C208A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напряжение-расслабление и т.д. </w:t>
      </w:r>
    </w:p>
    <w:p w:rsidR="009455F9" w:rsidRDefault="00C208AF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Управляет произвольными движениями:</w:t>
      </w:r>
    </w:p>
    <w:p w:rsidR="009455F9" w:rsidRDefault="00C208A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статическими,</w:t>
      </w:r>
    </w:p>
    <w:p w:rsidR="009455F9" w:rsidRDefault="00C208A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динамическими.</w:t>
      </w:r>
    </w:p>
    <w:p w:rsidR="009455F9" w:rsidRDefault="00C208AF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Проявляет двигательные способности:</w:t>
      </w:r>
    </w:p>
    <w:p w:rsidR="009455F9" w:rsidRDefault="00C208A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общую выносливость,</w:t>
      </w:r>
    </w:p>
    <w:p w:rsidR="009455F9" w:rsidRDefault="00C208A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быстроту,</w:t>
      </w:r>
    </w:p>
    <w:p w:rsidR="009455F9" w:rsidRDefault="00C208A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гибкость,</w:t>
      </w:r>
    </w:p>
    <w:p w:rsidR="009455F9" w:rsidRDefault="00C208A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координационные способности,</w:t>
      </w:r>
    </w:p>
    <w:p w:rsidR="009455F9" w:rsidRDefault="00C208A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силовые способности.</w:t>
      </w:r>
    </w:p>
    <w:p w:rsidR="009455F9" w:rsidRDefault="009455F9">
      <w:pPr>
        <w:jc w:val="center"/>
        <w:rPr>
          <w:rFonts w:ascii="Times New Roman" w:hAnsi="Times New Roman"/>
          <w:b/>
          <w:sz w:val="24"/>
        </w:rPr>
      </w:pPr>
    </w:p>
    <w:p w:rsidR="009455F9" w:rsidRDefault="00C208A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 и предметные результаты освоения предмета</w:t>
      </w:r>
    </w:p>
    <w:p w:rsidR="009455F9" w:rsidRDefault="00C208AF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результаты:</w:t>
      </w:r>
    </w:p>
    <w:p w:rsidR="009455F9" w:rsidRDefault="00C208A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основы персональной идентичности, осознание своей принадлежности к определенному полу, осознание себя как «Я»; </w:t>
      </w:r>
    </w:p>
    <w:p w:rsidR="009455F9" w:rsidRDefault="00C208A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социально-эмоциональное участие в процессе общения и совместной деятельности; </w:t>
      </w:r>
    </w:p>
    <w:p w:rsidR="009455F9" w:rsidRDefault="00C208A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формирование уважительного отношения к окружающим; </w:t>
      </w:r>
    </w:p>
    <w:p w:rsidR="009455F9" w:rsidRDefault="00C208A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начальными навыками адаптации; </w:t>
      </w:r>
    </w:p>
    <w:p w:rsidR="009455F9" w:rsidRDefault="00C208A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доступной социальной роли (обучающегося);</w:t>
      </w:r>
    </w:p>
    <w:p w:rsidR="009455F9" w:rsidRDefault="00C208A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мотивов учебной деятельности и первичное формирование личностного смысла обучения; </w:t>
      </w:r>
    </w:p>
    <w:p w:rsidR="009455F9" w:rsidRDefault="00C208A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первичной самостоятельности и личной ответственности за свои поступки; </w:t>
      </w:r>
    </w:p>
    <w:p w:rsidR="009455F9" w:rsidRDefault="00C208A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эстетических потребностей, ценностей и чувств; </w:t>
      </w:r>
    </w:p>
    <w:p w:rsidR="009455F9" w:rsidRDefault="00C208A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455F9" w:rsidRDefault="00C208A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навыков сотрудничества с взрослыми и сверстниками в разных социальных ситуациях; </w:t>
      </w:r>
    </w:p>
    <w:p w:rsidR="009455F9" w:rsidRDefault="00C208AF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результаты:</w:t>
      </w:r>
    </w:p>
    <w:p w:rsidR="009455F9" w:rsidRDefault="00C208A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i/>
          <w:sz w:val="24"/>
        </w:rPr>
        <w:t xml:space="preserve">Восприятие собственного тела, осознание своих физических возможностей и ограничений: </w:t>
      </w:r>
    </w:p>
    <w:p w:rsidR="009455F9" w:rsidRDefault="00C208AF">
      <w:pPr>
        <w:pStyle w:val="a3"/>
        <w:numPr>
          <w:ilvl w:val="1"/>
          <w:numId w:val="30"/>
        </w:numPr>
        <w:spacing w:after="0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доступных способов контроля над функциями собственного тела: сидеть, стоять, передвигаться;</w:t>
      </w:r>
    </w:p>
    <w:p w:rsidR="009455F9" w:rsidRDefault="00C208AF">
      <w:pPr>
        <w:pStyle w:val="a3"/>
        <w:numPr>
          <w:ilvl w:val="1"/>
          <w:numId w:val="30"/>
        </w:numPr>
        <w:spacing w:after="0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двигательных навыков, последовательности движений, развитие координационных способностей; </w:t>
      </w:r>
    </w:p>
    <w:p w:rsidR="009455F9" w:rsidRDefault="00C208AF">
      <w:pPr>
        <w:pStyle w:val="a3"/>
        <w:numPr>
          <w:ilvl w:val="1"/>
          <w:numId w:val="30"/>
        </w:numPr>
        <w:spacing w:after="0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совершенствование физических качеств: ловкости, силы, быстроты, выносливости; </w:t>
      </w:r>
    </w:p>
    <w:p w:rsidR="009455F9" w:rsidRDefault="00C208AF">
      <w:pPr>
        <w:pStyle w:val="a3"/>
        <w:numPr>
          <w:ilvl w:val="1"/>
          <w:numId w:val="30"/>
        </w:numPr>
        <w:spacing w:after="0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радоваться успехам. </w:t>
      </w:r>
    </w:p>
    <w:p w:rsidR="009455F9" w:rsidRDefault="00C208A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i/>
          <w:sz w:val="24"/>
        </w:rPr>
        <w:t>Освоение доступных видов физкультурно-спортивной деятельности спортивные игры:</w:t>
      </w:r>
    </w:p>
    <w:p w:rsidR="009455F9" w:rsidRDefault="00C208AF">
      <w:pPr>
        <w:pStyle w:val="a3"/>
        <w:numPr>
          <w:ilvl w:val="1"/>
          <w:numId w:val="30"/>
        </w:numPr>
        <w:spacing w:after="0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интерес к определенным видам физкультурно-спортивной деятельности: спортивные и подвижные игры, физическая подготовка; </w:t>
      </w:r>
    </w:p>
    <w:p w:rsidR="009455F9" w:rsidRDefault="00C208AF">
      <w:pPr>
        <w:pStyle w:val="a3"/>
        <w:numPr>
          <w:ilvl w:val="1"/>
          <w:numId w:val="30"/>
        </w:numPr>
        <w:spacing w:after="0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играть в подвижные игры. </w:t>
      </w:r>
    </w:p>
    <w:p w:rsidR="009455F9" w:rsidRDefault="00C208A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i/>
          <w:sz w:val="24"/>
        </w:rPr>
        <w:t xml:space="preserve">Соотнесение самочувствия с настроением, собственной активностью, самостоятельностью и независимостью: </w:t>
      </w:r>
    </w:p>
    <w:p w:rsidR="009455F9" w:rsidRDefault="00C208AF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определять свое самочувствие в связи с физической нагрузкой: усталость, болевые ощущения, др. </w:t>
      </w:r>
    </w:p>
    <w:p w:rsidR="009455F9" w:rsidRDefault="00C208AF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Формирование базовых учебных действий включает следующие задачи</w:t>
      </w:r>
      <w:r>
        <w:rPr>
          <w:rFonts w:ascii="Times New Roman" w:hAnsi="Times New Roman"/>
          <w:sz w:val="24"/>
        </w:rPr>
        <w:t>:</w:t>
      </w:r>
    </w:p>
    <w:p w:rsidR="009455F9" w:rsidRDefault="00C208AF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учебного поведения (направленность взгляда (на говорящего взрослого, на задание; умение выполнять инструкции педагога; использование по назначению учебных материалов; умение выполнять действия по образцу и по подражанию).  </w:t>
      </w:r>
    </w:p>
    <w:p w:rsidR="009455F9" w:rsidRDefault="00C208AF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умения выполнять задание (в течение определенного периода времени, от начала до конца, с заданными качественными параметрами). </w:t>
      </w:r>
    </w:p>
    <w:p w:rsidR="009455F9" w:rsidRDefault="00C208AF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</w:t>
      </w:r>
    </w:p>
    <w:p w:rsidR="003A2334" w:rsidRDefault="003A2334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</w:rPr>
      </w:pPr>
    </w:p>
    <w:p w:rsidR="003A2334" w:rsidRDefault="003A2334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</w:rPr>
      </w:pPr>
    </w:p>
    <w:p w:rsidR="009455F9" w:rsidRDefault="00C208AF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Тематическое планирование </w:t>
      </w:r>
    </w:p>
    <w:tbl>
      <w:tblPr>
        <w:tblStyle w:val="31"/>
        <w:tblW w:w="14844" w:type="dxa"/>
        <w:tblInd w:w="-34" w:type="dxa"/>
        <w:tblLayout w:type="fixed"/>
        <w:tblLook w:val="04A0"/>
      </w:tblPr>
      <w:tblGrid>
        <w:gridCol w:w="744"/>
        <w:gridCol w:w="11376"/>
        <w:gridCol w:w="876"/>
        <w:gridCol w:w="888"/>
        <w:gridCol w:w="960"/>
      </w:tblGrid>
      <w:tr w:rsidR="009455F9">
        <w:trPr>
          <w:trHeight w:val="816"/>
        </w:trPr>
        <w:tc>
          <w:tcPr>
            <w:tcW w:w="744" w:type="dxa"/>
            <w:vAlign w:val="center"/>
          </w:tcPr>
          <w:p w:rsidR="009455F9" w:rsidRDefault="00C208AF">
            <w:pPr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455F9" w:rsidRDefault="00C208AF">
            <w:pPr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1376" w:type="dxa"/>
            <w:vAlign w:val="center"/>
          </w:tcPr>
          <w:p w:rsidR="009455F9" w:rsidRDefault="00C208AF">
            <w:pPr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876" w:type="dxa"/>
            <w:vAlign w:val="center"/>
          </w:tcPr>
          <w:p w:rsidR="009455F9" w:rsidRDefault="00C208AF">
            <w:pPr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888" w:type="dxa"/>
            <w:vAlign w:val="center"/>
          </w:tcPr>
          <w:p w:rsidR="009455F9" w:rsidRDefault="00C208AF">
            <w:pPr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960" w:type="dxa"/>
            <w:vAlign w:val="center"/>
          </w:tcPr>
          <w:p w:rsidR="009455F9" w:rsidRDefault="00C208AF">
            <w:pPr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факту</w:t>
            </w:r>
          </w:p>
        </w:tc>
      </w:tr>
      <w:tr w:rsidR="009455F9">
        <w:trPr>
          <w:trHeight w:val="275"/>
        </w:trPr>
        <w:tc>
          <w:tcPr>
            <w:tcW w:w="744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1376" w:type="dxa"/>
          </w:tcPr>
          <w:p w:rsidR="009455F9" w:rsidRDefault="00C208A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Восприятие тактильных раздражителей: плотные прикосновения рук взрослого к различным частям тела ребенка; прикосновения к частям тела ребенка материалами разной фактуры; поглаживание тела ребенка руками взрослого, руками ребенка, губкой, полотенцем и другими материалами.</w:t>
            </w:r>
          </w:p>
        </w:tc>
        <w:tc>
          <w:tcPr>
            <w:tcW w:w="876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06.09</w:t>
            </w:r>
          </w:p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960" w:type="dxa"/>
          </w:tcPr>
          <w:p w:rsidR="009455F9" w:rsidRDefault="009455F9">
            <w:pPr>
              <w:suppressAutoHyphens/>
              <w:jc w:val="center"/>
              <w:rPr>
                <w:sz w:val="24"/>
              </w:rPr>
            </w:pPr>
          </w:p>
        </w:tc>
      </w:tr>
      <w:tr w:rsidR="009455F9">
        <w:trPr>
          <w:trHeight w:val="275"/>
        </w:trPr>
        <w:tc>
          <w:tcPr>
            <w:tcW w:w="744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6" w:type="dxa"/>
          </w:tcPr>
          <w:p w:rsidR="009455F9" w:rsidRDefault="00C208A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Перевороты, кручение, лазание. </w:t>
            </w:r>
          </w:p>
        </w:tc>
        <w:tc>
          <w:tcPr>
            <w:tcW w:w="876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960" w:type="dxa"/>
          </w:tcPr>
          <w:p w:rsidR="009455F9" w:rsidRDefault="009455F9">
            <w:pPr>
              <w:suppressAutoHyphens/>
              <w:jc w:val="center"/>
              <w:rPr>
                <w:sz w:val="24"/>
              </w:rPr>
            </w:pPr>
          </w:p>
        </w:tc>
      </w:tr>
      <w:tr w:rsidR="009455F9">
        <w:trPr>
          <w:trHeight w:val="275"/>
        </w:trPr>
        <w:tc>
          <w:tcPr>
            <w:tcW w:w="744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76" w:type="dxa"/>
          </w:tcPr>
          <w:p w:rsidR="009455F9" w:rsidRDefault="00C208A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Развитие зрительно-моторной координации (координация глаз-рука посмотри/ возьми /дотянись/сбрось</w:t>
            </w:r>
          </w:p>
        </w:tc>
        <w:tc>
          <w:tcPr>
            <w:tcW w:w="876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960" w:type="dxa"/>
          </w:tcPr>
          <w:p w:rsidR="009455F9" w:rsidRDefault="009455F9">
            <w:pPr>
              <w:suppressAutoHyphens/>
              <w:jc w:val="center"/>
              <w:rPr>
                <w:sz w:val="24"/>
              </w:rPr>
            </w:pPr>
          </w:p>
        </w:tc>
      </w:tr>
      <w:tr w:rsidR="009455F9">
        <w:trPr>
          <w:trHeight w:val="275"/>
        </w:trPr>
        <w:tc>
          <w:tcPr>
            <w:tcW w:w="744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76" w:type="dxa"/>
          </w:tcPr>
          <w:p w:rsidR="009455F9" w:rsidRDefault="00C208A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Удержание различных поз продолжительное время (например: удержание положения лежа на животе с опорой на предплечья в течение 10 минут, удержание позы сидя в процессе игры)</w:t>
            </w:r>
          </w:p>
        </w:tc>
        <w:tc>
          <w:tcPr>
            <w:tcW w:w="876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960" w:type="dxa"/>
          </w:tcPr>
          <w:p w:rsidR="009455F9" w:rsidRDefault="009455F9">
            <w:pPr>
              <w:suppressAutoHyphens/>
              <w:jc w:val="center"/>
              <w:rPr>
                <w:sz w:val="24"/>
              </w:rPr>
            </w:pPr>
          </w:p>
        </w:tc>
      </w:tr>
      <w:tr w:rsidR="009455F9">
        <w:trPr>
          <w:trHeight w:val="275"/>
        </w:trPr>
        <w:tc>
          <w:tcPr>
            <w:tcW w:w="744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76" w:type="dxa"/>
          </w:tcPr>
          <w:p w:rsidR="009455F9" w:rsidRDefault="00C208A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Развитие представлений о пространственном расположении частей тела; ориентирование в направлении движений частей тела (выполнение просьб/инструкций)</w:t>
            </w:r>
          </w:p>
        </w:tc>
        <w:tc>
          <w:tcPr>
            <w:tcW w:w="876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960" w:type="dxa"/>
          </w:tcPr>
          <w:p w:rsidR="009455F9" w:rsidRDefault="009455F9">
            <w:pPr>
              <w:suppressAutoHyphens/>
              <w:jc w:val="center"/>
              <w:rPr>
                <w:sz w:val="24"/>
              </w:rPr>
            </w:pPr>
          </w:p>
        </w:tc>
      </w:tr>
      <w:tr w:rsidR="009455F9">
        <w:trPr>
          <w:trHeight w:val="275"/>
        </w:trPr>
        <w:tc>
          <w:tcPr>
            <w:tcW w:w="744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76" w:type="dxa"/>
          </w:tcPr>
          <w:p w:rsidR="009455F9" w:rsidRDefault="00C208AF">
            <w:pPr>
              <w:suppressAutoHyphens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Дыхательные упражнения:</w:t>
            </w:r>
            <w:r>
              <w:rPr>
                <w:sz w:val="24"/>
              </w:rPr>
              <w:t xml:space="preserve"> произвольный вдох (выдох) через рот (нос), произвольный вдох через нос (рот), выдох через рот (нос). </w:t>
            </w:r>
            <w:r>
              <w:rPr>
                <w:i/>
                <w:sz w:val="24"/>
              </w:rPr>
              <w:t>Основные движения:</w:t>
            </w:r>
            <w:r>
              <w:rPr>
                <w:sz w:val="24"/>
              </w:rPr>
              <w:t xml:space="preserve"> одновременное (поочередное) сгибание (разгибание) пальцев. Противопоставление первого пальца остальным на одной руке (одновременно двумя руками), пальцы одной руки пальцам другой руки поочередно (одновременно).</w:t>
            </w:r>
          </w:p>
        </w:tc>
        <w:tc>
          <w:tcPr>
            <w:tcW w:w="876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960" w:type="dxa"/>
          </w:tcPr>
          <w:p w:rsidR="009455F9" w:rsidRDefault="009455F9">
            <w:pPr>
              <w:suppressAutoHyphens/>
              <w:jc w:val="center"/>
              <w:rPr>
                <w:sz w:val="24"/>
              </w:rPr>
            </w:pPr>
          </w:p>
        </w:tc>
      </w:tr>
      <w:tr w:rsidR="009455F9">
        <w:trPr>
          <w:trHeight w:val="275"/>
        </w:trPr>
        <w:tc>
          <w:tcPr>
            <w:tcW w:w="744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76" w:type="dxa"/>
          </w:tcPr>
          <w:p w:rsidR="009455F9" w:rsidRDefault="00C208AF">
            <w:pPr>
              <w:suppressAutoHyphens/>
              <w:rPr>
                <w:i/>
                <w:sz w:val="24"/>
              </w:rPr>
            </w:pPr>
            <w:r>
              <w:rPr>
                <w:sz w:val="24"/>
              </w:rPr>
              <w:t>Сгибание пальцев в кулак на одной руке с одновременным разгибанием на другой руке. Круговые движения кистью.</w:t>
            </w:r>
          </w:p>
        </w:tc>
        <w:tc>
          <w:tcPr>
            <w:tcW w:w="876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960" w:type="dxa"/>
          </w:tcPr>
          <w:p w:rsidR="009455F9" w:rsidRDefault="009455F9">
            <w:pPr>
              <w:suppressAutoHyphens/>
              <w:jc w:val="center"/>
              <w:rPr>
                <w:sz w:val="24"/>
              </w:rPr>
            </w:pPr>
          </w:p>
        </w:tc>
      </w:tr>
      <w:tr w:rsidR="009455F9">
        <w:trPr>
          <w:trHeight w:val="275"/>
        </w:trPr>
        <w:tc>
          <w:tcPr>
            <w:tcW w:w="744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76" w:type="dxa"/>
          </w:tcPr>
          <w:p w:rsidR="009455F9" w:rsidRDefault="00C208A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Движения головой: наклоны вперед (назад, в стороны), повороты, круговые движения. Поднимание головы в положении «лежа на животе».</w:t>
            </w:r>
          </w:p>
        </w:tc>
        <w:tc>
          <w:tcPr>
            <w:tcW w:w="876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960" w:type="dxa"/>
          </w:tcPr>
          <w:p w:rsidR="009455F9" w:rsidRDefault="009455F9">
            <w:pPr>
              <w:suppressAutoHyphens/>
              <w:jc w:val="center"/>
              <w:rPr>
                <w:sz w:val="24"/>
              </w:rPr>
            </w:pPr>
          </w:p>
        </w:tc>
      </w:tr>
      <w:tr w:rsidR="009455F9">
        <w:trPr>
          <w:trHeight w:val="275"/>
        </w:trPr>
        <w:tc>
          <w:tcPr>
            <w:tcW w:w="744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76" w:type="dxa"/>
          </w:tcPr>
          <w:p w:rsidR="009455F9" w:rsidRDefault="00C208A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Наклоны туловища вперед (в стороны, назад). Повороты туловища вправо (влево). Круговые движения прямыми руками вперед (назад).</w:t>
            </w:r>
          </w:p>
        </w:tc>
        <w:tc>
          <w:tcPr>
            <w:tcW w:w="876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960" w:type="dxa"/>
          </w:tcPr>
          <w:p w:rsidR="009455F9" w:rsidRDefault="009455F9">
            <w:pPr>
              <w:suppressAutoHyphens/>
              <w:jc w:val="center"/>
              <w:rPr>
                <w:sz w:val="24"/>
              </w:rPr>
            </w:pPr>
          </w:p>
        </w:tc>
      </w:tr>
      <w:tr w:rsidR="009455F9">
        <w:trPr>
          <w:trHeight w:val="275"/>
        </w:trPr>
        <w:tc>
          <w:tcPr>
            <w:tcW w:w="744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76" w:type="dxa"/>
          </w:tcPr>
          <w:p w:rsidR="009455F9" w:rsidRDefault="00C208A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Повороты туловища вправо (влево). Круговые движения прямыми руками вперед (назад). Наклоны туловища в сочетании с поворотами. Хлопки в ладони под поднятой прямой ногой.</w:t>
            </w:r>
          </w:p>
        </w:tc>
        <w:tc>
          <w:tcPr>
            <w:tcW w:w="876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960" w:type="dxa"/>
          </w:tcPr>
          <w:p w:rsidR="009455F9" w:rsidRDefault="009455F9">
            <w:pPr>
              <w:suppressAutoHyphens/>
              <w:jc w:val="center"/>
              <w:rPr>
                <w:sz w:val="24"/>
              </w:rPr>
            </w:pPr>
          </w:p>
        </w:tc>
      </w:tr>
      <w:tr w:rsidR="009455F9">
        <w:trPr>
          <w:trHeight w:val="275"/>
        </w:trPr>
        <w:tc>
          <w:tcPr>
            <w:tcW w:w="744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76" w:type="dxa"/>
          </w:tcPr>
          <w:p w:rsidR="009455F9" w:rsidRDefault="00C208A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Ползание на четвереньках. Поочередные (одновременные) движения ногами: поднимание (отведение) прямых (согнутых) ног, круговые движения.</w:t>
            </w:r>
          </w:p>
        </w:tc>
        <w:tc>
          <w:tcPr>
            <w:tcW w:w="876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960" w:type="dxa"/>
          </w:tcPr>
          <w:p w:rsidR="009455F9" w:rsidRDefault="009455F9">
            <w:pPr>
              <w:suppressAutoHyphens/>
              <w:jc w:val="center"/>
              <w:rPr>
                <w:sz w:val="24"/>
              </w:rPr>
            </w:pPr>
          </w:p>
        </w:tc>
      </w:tr>
      <w:tr w:rsidR="009455F9">
        <w:trPr>
          <w:trHeight w:val="275"/>
        </w:trPr>
        <w:tc>
          <w:tcPr>
            <w:tcW w:w="744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76" w:type="dxa"/>
          </w:tcPr>
          <w:p w:rsidR="009455F9" w:rsidRDefault="00C208A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Ходьба с высоким подниманием колен. Ходьба по доске, лежащей на полу. Ходьба по гимнастической скамейке:</w:t>
            </w:r>
            <w:r>
              <w:rPr>
                <w:sz w:val="24"/>
              </w:rPr>
              <w:tab/>
              <w:t>широкой (узкой) поверхности гимнастической скамейки.</w:t>
            </w:r>
          </w:p>
        </w:tc>
        <w:tc>
          <w:tcPr>
            <w:tcW w:w="876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960" w:type="dxa"/>
          </w:tcPr>
          <w:p w:rsidR="009455F9" w:rsidRDefault="009455F9">
            <w:pPr>
              <w:suppressAutoHyphens/>
              <w:jc w:val="center"/>
              <w:rPr>
                <w:sz w:val="24"/>
              </w:rPr>
            </w:pPr>
          </w:p>
        </w:tc>
      </w:tr>
      <w:tr w:rsidR="009455F9">
        <w:trPr>
          <w:trHeight w:val="275"/>
        </w:trPr>
        <w:tc>
          <w:tcPr>
            <w:tcW w:w="744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76" w:type="dxa"/>
          </w:tcPr>
          <w:p w:rsidR="009455F9" w:rsidRDefault="00C208A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Прыжки на двух ногах (с одной ноги на другую). Стойка у вертикальной плоскости в правильной осанке.</w:t>
            </w:r>
          </w:p>
        </w:tc>
        <w:tc>
          <w:tcPr>
            <w:tcW w:w="876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960" w:type="dxa"/>
          </w:tcPr>
          <w:p w:rsidR="009455F9" w:rsidRDefault="009455F9">
            <w:pPr>
              <w:suppressAutoHyphens/>
              <w:jc w:val="center"/>
              <w:rPr>
                <w:sz w:val="24"/>
              </w:rPr>
            </w:pPr>
          </w:p>
        </w:tc>
      </w:tr>
      <w:tr w:rsidR="009455F9">
        <w:trPr>
          <w:trHeight w:val="275"/>
        </w:trPr>
        <w:tc>
          <w:tcPr>
            <w:tcW w:w="744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76" w:type="dxa"/>
          </w:tcPr>
          <w:p w:rsidR="009455F9" w:rsidRDefault="00C208A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Ходьба с удержанием рук за спиной (на поясе, на голове, в стороны).</w:t>
            </w:r>
          </w:p>
        </w:tc>
        <w:tc>
          <w:tcPr>
            <w:tcW w:w="876" w:type="dxa"/>
          </w:tcPr>
          <w:p w:rsidR="009455F9" w:rsidRDefault="00C208AF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9455F9" w:rsidRDefault="00C208AF">
            <w:pPr>
              <w:jc w:val="center"/>
            </w:pPr>
            <w:r>
              <w:t>10.04</w:t>
            </w:r>
          </w:p>
        </w:tc>
        <w:tc>
          <w:tcPr>
            <w:tcW w:w="960" w:type="dxa"/>
          </w:tcPr>
          <w:p w:rsidR="009455F9" w:rsidRDefault="009455F9">
            <w:pPr>
              <w:jc w:val="center"/>
            </w:pPr>
          </w:p>
        </w:tc>
      </w:tr>
      <w:tr w:rsidR="009455F9">
        <w:trPr>
          <w:trHeight w:val="275"/>
        </w:trPr>
        <w:tc>
          <w:tcPr>
            <w:tcW w:w="744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76" w:type="dxa"/>
          </w:tcPr>
          <w:p w:rsidR="009455F9" w:rsidRDefault="00C208A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Движения руками при ходьбе: взмахи, вращения, отведение рук назад, в стороны, подъем вверх.</w:t>
            </w:r>
          </w:p>
        </w:tc>
        <w:tc>
          <w:tcPr>
            <w:tcW w:w="876" w:type="dxa"/>
          </w:tcPr>
          <w:p w:rsidR="009455F9" w:rsidRDefault="00C208AF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9455F9" w:rsidRDefault="00C208AF">
            <w:pPr>
              <w:jc w:val="center"/>
            </w:pPr>
            <w:r>
              <w:t>24.04</w:t>
            </w:r>
          </w:p>
        </w:tc>
        <w:tc>
          <w:tcPr>
            <w:tcW w:w="960" w:type="dxa"/>
          </w:tcPr>
          <w:p w:rsidR="009455F9" w:rsidRDefault="009455F9">
            <w:pPr>
              <w:jc w:val="center"/>
            </w:pPr>
          </w:p>
        </w:tc>
      </w:tr>
      <w:tr w:rsidR="009455F9">
        <w:trPr>
          <w:trHeight w:val="275"/>
        </w:trPr>
        <w:tc>
          <w:tcPr>
            <w:tcW w:w="744" w:type="dxa"/>
          </w:tcPr>
          <w:p w:rsidR="009455F9" w:rsidRDefault="00C208A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76" w:type="dxa"/>
          </w:tcPr>
          <w:p w:rsidR="009455F9" w:rsidRDefault="00C208A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Итоговое тестирование</w:t>
            </w:r>
          </w:p>
        </w:tc>
        <w:tc>
          <w:tcPr>
            <w:tcW w:w="876" w:type="dxa"/>
          </w:tcPr>
          <w:p w:rsidR="009455F9" w:rsidRDefault="00C208AF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9455F9" w:rsidRDefault="00C208AF">
            <w:pPr>
              <w:jc w:val="center"/>
            </w:pPr>
            <w:r>
              <w:t>15.05</w:t>
            </w:r>
          </w:p>
        </w:tc>
        <w:tc>
          <w:tcPr>
            <w:tcW w:w="960" w:type="dxa"/>
          </w:tcPr>
          <w:p w:rsidR="009455F9" w:rsidRDefault="009455F9">
            <w:pPr>
              <w:jc w:val="center"/>
            </w:pPr>
          </w:p>
        </w:tc>
      </w:tr>
    </w:tbl>
    <w:p w:rsidR="009455F9" w:rsidRDefault="009455F9" w:rsidP="003A2334">
      <w:pPr>
        <w:shd w:val="clear" w:color="auto" w:fill="FFFFFF"/>
        <w:spacing w:after="150" w:line="240" w:lineRule="auto"/>
        <w:ind w:firstLine="709"/>
        <w:rPr>
          <w:rFonts w:ascii="Times New Roman" w:hAnsi="Times New Roman"/>
          <w:b/>
          <w:sz w:val="24"/>
        </w:rPr>
      </w:pPr>
    </w:p>
    <w:p w:rsidR="009455F9" w:rsidRDefault="00C208A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Учебно – методическое обеспечение программы:</w:t>
      </w:r>
    </w:p>
    <w:p w:rsidR="009455F9" w:rsidRDefault="00C208AF">
      <w:pPr>
        <w:numPr>
          <w:ilvl w:val="0"/>
          <w:numId w:val="3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Программы обучения глубоко умственно отсталых  детей, составленной  НИИ дефектологии АПН СССР в 1984 г.</w:t>
      </w:r>
    </w:p>
    <w:p w:rsidR="009455F9" w:rsidRDefault="00C208AF">
      <w:pPr>
        <w:numPr>
          <w:ilvl w:val="0"/>
          <w:numId w:val="3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Пособие для учителя «Обучение, воспитание, и трудовая подготовка детей с глубокими нарушениями интеллекта», Маллер А.Р., Цикото Г.В.. - М., 2001.</w:t>
      </w:r>
    </w:p>
    <w:p w:rsidR="009455F9" w:rsidRDefault="00C208AF">
      <w:pPr>
        <w:numPr>
          <w:ilvl w:val="0"/>
          <w:numId w:val="3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Пособие для учителя «Воспитание и обучение детей с тяжелой интеллектуальной недостаточностью», Маллер А.Р .Цикото Г.В.. М.: Издательский центр «Академия», 2003. – 208с.</w:t>
      </w:r>
    </w:p>
    <w:p w:rsidR="009455F9" w:rsidRDefault="00C208AF">
      <w:pPr>
        <w:numPr>
          <w:ilvl w:val="0"/>
          <w:numId w:val="34"/>
        </w:num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Пособие для учителя «Физическое воспитание» Белов В.М., Мозговая В.М.</w:t>
      </w:r>
    </w:p>
    <w:p w:rsidR="009455F9" w:rsidRDefault="00C208AF">
      <w:pPr>
        <w:spacing w:after="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>Спортивный инвентарь: маты, батуты, гимнастические мячи разного диаметра, гимнастические скамейки, гимнастические лестницы, обручи, кегли, мягкие модули различных форм, гимнастические коврики, корзины, мячи.</w:t>
      </w:r>
    </w:p>
    <w:sectPr w:rsidR="009455F9" w:rsidSect="003A2334">
      <w:footerReference w:type="default" r:id="rId8"/>
      <w:pgSz w:w="16838" w:h="11906" w:orient="landscape" w:code="9"/>
      <w:pgMar w:top="850" w:right="1134" w:bottom="709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4DA" w:rsidRDefault="004074DA" w:rsidP="009455F9">
      <w:pPr>
        <w:spacing w:after="0" w:line="240" w:lineRule="auto"/>
      </w:pPr>
      <w:r>
        <w:separator/>
      </w:r>
    </w:p>
  </w:endnote>
  <w:endnote w:type="continuationSeparator" w:id="1">
    <w:p w:rsidR="004074DA" w:rsidRDefault="004074DA" w:rsidP="0094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F9" w:rsidRDefault="008D5D59">
    <w:pPr>
      <w:pStyle w:val="a8"/>
      <w:jc w:val="center"/>
    </w:pPr>
    <w:r>
      <w:fldChar w:fldCharType="begin"/>
    </w:r>
    <w:r w:rsidR="00C208AF">
      <w:instrText>PAGE   \* MERGEFORMAT</w:instrText>
    </w:r>
    <w:r>
      <w:fldChar w:fldCharType="separate"/>
    </w:r>
    <w:r w:rsidR="007037D1">
      <w:rPr>
        <w:noProof/>
      </w:rPr>
      <w:t>3</w:t>
    </w:r>
    <w:r>
      <w:fldChar w:fldCharType="end"/>
    </w:r>
  </w:p>
  <w:p w:rsidR="009455F9" w:rsidRDefault="009455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4DA" w:rsidRDefault="004074DA" w:rsidP="009455F9">
      <w:pPr>
        <w:spacing w:after="0" w:line="240" w:lineRule="auto"/>
      </w:pPr>
      <w:r>
        <w:separator/>
      </w:r>
    </w:p>
  </w:footnote>
  <w:footnote w:type="continuationSeparator" w:id="1">
    <w:p w:rsidR="004074DA" w:rsidRDefault="004074DA" w:rsidP="0094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400"/>
    <w:multiLevelType w:val="hybridMultilevel"/>
    <w:tmpl w:val="082A9C6C"/>
    <w:lvl w:ilvl="0" w:tplc="CB4009F2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BF0EE1"/>
    <w:multiLevelType w:val="hybridMultilevel"/>
    <w:tmpl w:val="334408CE"/>
    <w:lvl w:ilvl="0" w:tplc="CB4009F2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DC45AAA"/>
    <w:multiLevelType w:val="hybridMultilevel"/>
    <w:tmpl w:val="835A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E450FE3"/>
    <w:multiLevelType w:val="hybridMultilevel"/>
    <w:tmpl w:val="287C7FA0"/>
    <w:lvl w:ilvl="0" w:tplc="CB4009F2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0DF7D9D"/>
    <w:multiLevelType w:val="hybridMultilevel"/>
    <w:tmpl w:val="114E50D6"/>
    <w:lvl w:ilvl="0" w:tplc="CB4009F2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382BF5"/>
    <w:multiLevelType w:val="hybridMultilevel"/>
    <w:tmpl w:val="D4648C0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5727DED"/>
    <w:multiLevelType w:val="hybridMultilevel"/>
    <w:tmpl w:val="3184DFDA"/>
    <w:lvl w:ilvl="0" w:tplc="CB4009F2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9B55989"/>
    <w:multiLevelType w:val="hybridMultilevel"/>
    <w:tmpl w:val="238A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BC21C9F"/>
    <w:multiLevelType w:val="hybridMultilevel"/>
    <w:tmpl w:val="2AF2E6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93562"/>
    <w:multiLevelType w:val="hybridMultilevel"/>
    <w:tmpl w:val="EF6EDAC2"/>
    <w:lvl w:ilvl="0" w:tplc="CB4009F2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4772BAC"/>
    <w:multiLevelType w:val="hybridMultilevel"/>
    <w:tmpl w:val="040EEFA8"/>
    <w:lvl w:ilvl="0" w:tplc="CB4009F2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E8F71C7"/>
    <w:multiLevelType w:val="hybridMultilevel"/>
    <w:tmpl w:val="98C894E6"/>
    <w:lvl w:ilvl="0" w:tplc="2C2019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4055C"/>
    <w:multiLevelType w:val="hybridMultilevel"/>
    <w:tmpl w:val="19B6A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19C71C8"/>
    <w:multiLevelType w:val="hybridMultilevel"/>
    <w:tmpl w:val="DD7EA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33062"/>
    <w:multiLevelType w:val="hybridMultilevel"/>
    <w:tmpl w:val="81344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8763463"/>
    <w:multiLevelType w:val="hybridMultilevel"/>
    <w:tmpl w:val="26888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8F66298"/>
    <w:multiLevelType w:val="hybridMultilevel"/>
    <w:tmpl w:val="0A549A14"/>
    <w:lvl w:ilvl="0" w:tplc="058C040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D5987"/>
    <w:multiLevelType w:val="hybridMultilevel"/>
    <w:tmpl w:val="3CBC4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8">
    <w:nsid w:val="43B40CB8"/>
    <w:multiLevelType w:val="hybridMultilevel"/>
    <w:tmpl w:val="483803AE"/>
    <w:lvl w:ilvl="0" w:tplc="141603CE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4617F7D"/>
    <w:multiLevelType w:val="hybridMultilevel"/>
    <w:tmpl w:val="6DA6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6D06718"/>
    <w:multiLevelType w:val="hybridMultilevel"/>
    <w:tmpl w:val="0A40BD1C"/>
    <w:lvl w:ilvl="0" w:tplc="CB4009F2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8C44B83"/>
    <w:multiLevelType w:val="hybridMultilevel"/>
    <w:tmpl w:val="4C6E82AC"/>
    <w:lvl w:ilvl="0" w:tplc="CB4009F2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AB11DCF"/>
    <w:multiLevelType w:val="hybridMultilevel"/>
    <w:tmpl w:val="86A28D7E"/>
    <w:lvl w:ilvl="0" w:tplc="CB4009F2">
      <w:start w:val="1"/>
      <w:numFmt w:val="bullet"/>
      <w:lvlText w:val="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3">
    <w:nsid w:val="523F0FDB"/>
    <w:multiLevelType w:val="hybridMultilevel"/>
    <w:tmpl w:val="6D107630"/>
    <w:lvl w:ilvl="0" w:tplc="CB4009F2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5433F5E"/>
    <w:multiLevelType w:val="multilevel"/>
    <w:tmpl w:val="DDFEEF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>
    <w:nsid w:val="5F63139E"/>
    <w:multiLevelType w:val="hybridMultilevel"/>
    <w:tmpl w:val="DF5AFF96"/>
    <w:lvl w:ilvl="0" w:tplc="CB4009F2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BAB4A2D"/>
    <w:multiLevelType w:val="hybridMultilevel"/>
    <w:tmpl w:val="B9DE195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7">
    <w:nsid w:val="6F7B1DAA"/>
    <w:multiLevelType w:val="hybridMultilevel"/>
    <w:tmpl w:val="7B5E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70C16E1D"/>
    <w:multiLevelType w:val="hybridMultilevel"/>
    <w:tmpl w:val="3CB4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536702D"/>
    <w:multiLevelType w:val="hybridMultilevel"/>
    <w:tmpl w:val="B97EA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8436CF0"/>
    <w:multiLevelType w:val="hybridMultilevel"/>
    <w:tmpl w:val="9740E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87F74A2"/>
    <w:multiLevelType w:val="hybridMultilevel"/>
    <w:tmpl w:val="C812DC5A"/>
    <w:lvl w:ilvl="0" w:tplc="CB4009F2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CB4009F2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A6A010F"/>
    <w:multiLevelType w:val="multilevel"/>
    <w:tmpl w:val="E508E8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19"/>
  </w:num>
  <w:num w:numId="8">
    <w:abstractNumId w:val="7"/>
  </w:num>
  <w:num w:numId="9">
    <w:abstractNumId w:val="15"/>
  </w:num>
  <w:num w:numId="10">
    <w:abstractNumId w:val="11"/>
  </w:num>
  <w:num w:numId="11">
    <w:abstractNumId w:val="8"/>
  </w:num>
  <w:num w:numId="12">
    <w:abstractNumId w:val="28"/>
  </w:num>
  <w:num w:numId="13">
    <w:abstractNumId w:val="17"/>
  </w:num>
  <w:num w:numId="14">
    <w:abstractNumId w:val="12"/>
  </w:num>
  <w:num w:numId="15">
    <w:abstractNumId w:val="27"/>
  </w:num>
  <w:num w:numId="16">
    <w:abstractNumId w:val="2"/>
  </w:num>
  <w:num w:numId="17">
    <w:abstractNumId w:val="26"/>
  </w:num>
  <w:num w:numId="18">
    <w:abstractNumId w:val="21"/>
  </w:num>
  <w:num w:numId="19">
    <w:abstractNumId w:val="25"/>
  </w:num>
  <w:num w:numId="20">
    <w:abstractNumId w:val="0"/>
  </w:num>
  <w:num w:numId="21">
    <w:abstractNumId w:val="23"/>
  </w:num>
  <w:num w:numId="22">
    <w:abstractNumId w:val="22"/>
  </w:num>
  <w:num w:numId="23">
    <w:abstractNumId w:val="20"/>
  </w:num>
  <w:num w:numId="24">
    <w:abstractNumId w:val="6"/>
  </w:num>
  <w:num w:numId="25">
    <w:abstractNumId w:val="9"/>
  </w:num>
  <w:num w:numId="26">
    <w:abstractNumId w:val="1"/>
  </w:num>
  <w:num w:numId="27">
    <w:abstractNumId w:val="18"/>
  </w:num>
  <w:num w:numId="28">
    <w:abstractNumId w:val="3"/>
  </w:num>
  <w:num w:numId="29">
    <w:abstractNumId w:val="24"/>
  </w:num>
  <w:num w:numId="30">
    <w:abstractNumId w:val="31"/>
  </w:num>
  <w:num w:numId="31">
    <w:abstractNumId w:val="10"/>
  </w:num>
  <w:num w:numId="32">
    <w:abstractNumId w:val="4"/>
  </w:num>
  <w:num w:numId="33">
    <w:abstractNumId w:val="13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5F9"/>
    <w:rsid w:val="003A2334"/>
    <w:rsid w:val="004074DA"/>
    <w:rsid w:val="007037D1"/>
    <w:rsid w:val="008D5D59"/>
    <w:rsid w:val="009455F9"/>
    <w:rsid w:val="00C2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F9"/>
  </w:style>
  <w:style w:type="paragraph" w:styleId="1">
    <w:name w:val="heading 1"/>
    <w:basedOn w:val="a"/>
    <w:next w:val="a"/>
    <w:link w:val="10"/>
    <w:uiPriority w:val="9"/>
    <w:qFormat/>
    <w:rsid w:val="003A2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455F9"/>
    <w:pPr>
      <w:keepNext/>
      <w:keepLines/>
      <w:spacing w:before="200" w:after="0"/>
      <w:outlineLvl w:val="2"/>
    </w:pPr>
    <w:rPr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55F9"/>
    <w:pPr>
      <w:ind w:left="720"/>
      <w:contextualSpacing/>
    </w:pPr>
  </w:style>
  <w:style w:type="paragraph" w:styleId="a4">
    <w:name w:val="Balloon Text"/>
    <w:basedOn w:val="a"/>
    <w:link w:val="a5"/>
    <w:semiHidden/>
    <w:rsid w:val="009455F9"/>
    <w:pPr>
      <w:spacing w:after="0" w:line="240" w:lineRule="auto"/>
    </w:pPr>
    <w:rPr>
      <w:rFonts w:ascii="Tahoma" w:hAnsi="Tahoma"/>
      <w:sz w:val="16"/>
    </w:rPr>
  </w:style>
  <w:style w:type="paragraph" w:styleId="a6">
    <w:name w:val="header"/>
    <w:basedOn w:val="a"/>
    <w:link w:val="a7"/>
    <w:rsid w:val="009455F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rsid w:val="00945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ineNumber">
    <w:name w:val="Line Number"/>
    <w:basedOn w:val="a0"/>
    <w:semiHidden/>
    <w:rsid w:val="009455F9"/>
  </w:style>
  <w:style w:type="character" w:styleId="aa">
    <w:name w:val="Hyperlink"/>
    <w:rsid w:val="009455F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455F9"/>
    <w:rPr>
      <w:b/>
      <w:color w:val="4F81BD"/>
    </w:rPr>
  </w:style>
  <w:style w:type="character" w:customStyle="1" w:styleId="a5">
    <w:name w:val="Текст выноски Знак"/>
    <w:basedOn w:val="a0"/>
    <w:link w:val="a4"/>
    <w:semiHidden/>
    <w:rsid w:val="009455F9"/>
    <w:rPr>
      <w:rFonts w:ascii="Tahoma" w:hAnsi="Tahoma"/>
      <w:sz w:val="16"/>
    </w:rPr>
  </w:style>
  <w:style w:type="character" w:customStyle="1" w:styleId="a7">
    <w:name w:val="Верхний колонтитул Знак"/>
    <w:basedOn w:val="a0"/>
    <w:link w:val="a6"/>
    <w:rsid w:val="009455F9"/>
  </w:style>
  <w:style w:type="character" w:customStyle="1" w:styleId="a9">
    <w:name w:val="Нижний колонтитул Знак"/>
    <w:basedOn w:val="a0"/>
    <w:link w:val="a8"/>
    <w:rsid w:val="009455F9"/>
  </w:style>
  <w:style w:type="table" w:styleId="11">
    <w:name w:val="Table Simple 1"/>
    <w:basedOn w:val="a1"/>
    <w:rsid w:val="009455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94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9455F9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94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2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2001</Words>
  <Characters>11409</Characters>
  <Application>Microsoft Office Word</Application>
  <DocSecurity>0</DocSecurity>
  <Lines>95</Lines>
  <Paragraphs>26</Paragraphs>
  <ScaleCrop>false</ScaleCrop>
  <Company/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2023-09-07T04:09:00Z</cp:lastPrinted>
  <dcterms:created xsi:type="dcterms:W3CDTF">2023-09-07T04:07:00Z</dcterms:created>
  <dcterms:modified xsi:type="dcterms:W3CDTF">2023-12-13T05:52:00Z</dcterms:modified>
</cp:coreProperties>
</file>